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283" w:type="dxa"/>
        <w:tblLayout w:type="fixed"/>
        <w:tblLook w:val="04A0" w:firstRow="1" w:lastRow="0" w:firstColumn="1" w:lastColumn="0" w:noHBand="0" w:noVBand="1"/>
      </w:tblPr>
      <w:tblGrid>
        <w:gridCol w:w="5211"/>
        <w:gridCol w:w="4536"/>
        <w:gridCol w:w="4536"/>
      </w:tblGrid>
      <w:tr w:rsidR="00B87BEB" w14:paraId="03ECEF34" w14:textId="77777777" w:rsidTr="007E1D85">
        <w:tc>
          <w:tcPr>
            <w:tcW w:w="5211" w:type="dxa"/>
            <w:hideMark/>
          </w:tcPr>
          <w:p w14:paraId="6E0122D8" w14:textId="77777777" w:rsidR="007E1D85" w:rsidRPr="008330E7" w:rsidRDefault="007E1D85" w:rsidP="00C566D6">
            <w:pPr>
              <w:widowControl w:val="0"/>
              <w:spacing w:after="0" w:line="240" w:lineRule="auto"/>
              <w:rPr>
                <w:rFonts w:ascii="Times New Roman" w:eastAsia="Batang" w:hAnsi="Times New Roman"/>
                <w:snapToGrid w:val="0"/>
                <w:sz w:val="28"/>
                <w:szCs w:val="28"/>
                <w:lang w:eastAsia="ru-RU"/>
              </w:rPr>
            </w:pPr>
          </w:p>
        </w:tc>
        <w:tc>
          <w:tcPr>
            <w:tcW w:w="4536" w:type="dxa"/>
            <w:hideMark/>
          </w:tcPr>
          <w:p w14:paraId="3CA2A5CA" w14:textId="77777777" w:rsidR="00523D82" w:rsidRPr="00231A6E" w:rsidRDefault="00523D82" w:rsidP="00C566D6">
            <w:pPr>
              <w:widowControl w:val="0"/>
              <w:spacing w:after="0" w:line="240" w:lineRule="auto"/>
              <w:rPr>
                <w:rFonts w:ascii="Times New Roman" w:eastAsia="Times New Roman" w:hAnsi="Times New Roman"/>
                <w:snapToGrid w:val="0"/>
                <w:sz w:val="28"/>
                <w:szCs w:val="28"/>
                <w:lang w:eastAsia="ru-RU"/>
              </w:rPr>
            </w:pPr>
            <w:r w:rsidRPr="00231A6E">
              <w:rPr>
                <w:rFonts w:ascii="Times New Roman" w:eastAsia="Times New Roman" w:hAnsi="Times New Roman"/>
                <w:snapToGrid w:val="0"/>
                <w:sz w:val="28"/>
                <w:szCs w:val="28"/>
                <w:lang w:val="kk" w:eastAsia="ru-RU"/>
              </w:rPr>
              <w:t xml:space="preserve">«Қазақстан Республикасы  </w:t>
            </w:r>
          </w:p>
          <w:p w14:paraId="46BF10D2" w14:textId="77777777" w:rsidR="00653617" w:rsidRPr="00684BC0" w:rsidRDefault="00523D82" w:rsidP="00575348">
            <w:pPr>
              <w:autoSpaceDE w:val="0"/>
              <w:autoSpaceDN w:val="0"/>
              <w:spacing w:after="0" w:line="240" w:lineRule="auto"/>
              <w:rPr>
                <w:rFonts w:ascii="Times New Roman" w:eastAsia="Times New Roman" w:hAnsi="Times New Roman"/>
                <w:sz w:val="28"/>
                <w:szCs w:val="28"/>
                <w:lang w:eastAsia="ru-RU"/>
              </w:rPr>
            </w:pPr>
            <w:r w:rsidRPr="00684BC0">
              <w:rPr>
                <w:rFonts w:ascii="Times New Roman" w:eastAsia="Times New Roman" w:hAnsi="Times New Roman"/>
                <w:sz w:val="28"/>
                <w:szCs w:val="28"/>
                <w:lang w:val="kk" w:eastAsia="ru-RU"/>
              </w:rPr>
              <w:t xml:space="preserve">Денсаулық сақтау министрлігі   </w:t>
            </w:r>
          </w:p>
          <w:p w14:paraId="2AF52B59" w14:textId="77777777" w:rsidR="00523D82" w:rsidRPr="00684BC0" w:rsidRDefault="007E702A" w:rsidP="00B608C1">
            <w:pPr>
              <w:autoSpaceDE w:val="0"/>
              <w:autoSpaceDN w:val="0"/>
              <w:spacing w:after="0" w:line="240" w:lineRule="auto"/>
              <w:rPr>
                <w:rFonts w:ascii="Times New Roman" w:eastAsia="Times New Roman" w:hAnsi="Times New Roman"/>
                <w:sz w:val="28"/>
                <w:szCs w:val="28"/>
                <w:lang w:eastAsia="ru-RU"/>
              </w:rPr>
            </w:pPr>
            <w:r w:rsidRPr="00684BC0">
              <w:rPr>
                <w:rFonts w:ascii="Times New Roman" w:eastAsia="Times New Roman" w:hAnsi="Times New Roman"/>
                <w:sz w:val="28"/>
                <w:szCs w:val="28"/>
                <w:lang w:val="kk" w:eastAsia="ru-RU"/>
              </w:rPr>
              <w:t>Медициналық және фармацевтикалық</w:t>
            </w:r>
          </w:p>
          <w:p w14:paraId="1A8CADC1" w14:textId="77777777" w:rsidR="00523D82" w:rsidRPr="00231A6E" w:rsidRDefault="00523D82" w:rsidP="00231A6E">
            <w:pPr>
              <w:keepNext/>
              <w:autoSpaceDE w:val="0"/>
              <w:autoSpaceDN w:val="0"/>
              <w:spacing w:after="0" w:line="240" w:lineRule="auto"/>
              <w:outlineLvl w:val="2"/>
              <w:rPr>
                <w:rFonts w:ascii="Times New Roman" w:eastAsia="Times New Roman" w:hAnsi="Times New Roman"/>
                <w:bCs/>
                <w:sz w:val="28"/>
                <w:szCs w:val="28"/>
                <w:lang w:val="uk-UA" w:eastAsia="ru-RU"/>
              </w:rPr>
            </w:pPr>
            <w:r w:rsidRPr="00684BC0">
              <w:rPr>
                <w:rFonts w:ascii="Times New Roman" w:eastAsia="Times New Roman" w:hAnsi="Times New Roman"/>
                <w:bCs/>
                <w:sz w:val="28"/>
                <w:szCs w:val="28"/>
                <w:lang w:val="kk" w:eastAsia="ru-RU"/>
              </w:rPr>
              <w:t xml:space="preserve">бақылау комитеті» РММ төрағасының  </w:t>
            </w:r>
          </w:p>
          <w:p w14:paraId="21F29656" w14:textId="2DFE84D1" w:rsidR="00523D82" w:rsidRPr="00684BC0" w:rsidRDefault="00523D82" w:rsidP="00C566D6">
            <w:pPr>
              <w:autoSpaceDE w:val="0"/>
              <w:autoSpaceDN w:val="0"/>
              <w:spacing w:after="0" w:line="240" w:lineRule="auto"/>
              <w:rPr>
                <w:rFonts w:ascii="Times New Roman" w:eastAsia="Times New Roman" w:hAnsi="Times New Roman"/>
                <w:sz w:val="28"/>
                <w:szCs w:val="28"/>
                <w:lang w:eastAsia="ru-RU"/>
              </w:rPr>
            </w:pPr>
            <w:r w:rsidRPr="00684BC0">
              <w:rPr>
                <w:rFonts w:ascii="Times New Roman" w:eastAsia="Times New Roman" w:hAnsi="Times New Roman"/>
                <w:sz w:val="28"/>
                <w:szCs w:val="28"/>
                <w:lang w:val="kk" w:eastAsia="ru-RU"/>
              </w:rPr>
              <w:t>20</w:t>
            </w:r>
            <w:r w:rsidR="00043132">
              <w:rPr>
                <w:rFonts w:ascii="Times New Roman" w:eastAsia="Times New Roman" w:hAnsi="Times New Roman"/>
                <w:sz w:val="28"/>
                <w:szCs w:val="28"/>
                <w:lang w:val="en-US" w:eastAsia="ru-RU"/>
              </w:rPr>
              <w:t xml:space="preserve">24 </w:t>
            </w:r>
            <w:r w:rsidRPr="00684BC0">
              <w:rPr>
                <w:rFonts w:ascii="Times New Roman" w:eastAsia="Times New Roman" w:hAnsi="Times New Roman"/>
                <w:sz w:val="28"/>
                <w:szCs w:val="28"/>
                <w:lang w:val="kk" w:eastAsia="ru-RU"/>
              </w:rPr>
              <w:t>ж. «</w:t>
            </w:r>
            <w:r w:rsidR="00043132">
              <w:rPr>
                <w:rFonts w:ascii="Times New Roman" w:eastAsia="Times New Roman" w:hAnsi="Times New Roman"/>
                <w:sz w:val="28"/>
                <w:szCs w:val="28"/>
                <w:lang w:val="en-US" w:eastAsia="ru-RU"/>
              </w:rPr>
              <w:t>26</w:t>
            </w:r>
            <w:r w:rsidRPr="00684BC0">
              <w:rPr>
                <w:rFonts w:ascii="Times New Roman" w:eastAsia="Times New Roman" w:hAnsi="Times New Roman"/>
                <w:sz w:val="28"/>
                <w:szCs w:val="28"/>
                <w:lang w:val="kk" w:eastAsia="ru-RU"/>
              </w:rPr>
              <w:t xml:space="preserve">» </w:t>
            </w:r>
            <w:r w:rsidR="00043132">
              <w:rPr>
                <w:rFonts w:ascii="Times New Roman" w:eastAsia="Times New Roman" w:hAnsi="Times New Roman"/>
                <w:sz w:val="28"/>
                <w:szCs w:val="28"/>
                <w:lang w:val="en-US" w:eastAsia="ru-RU"/>
              </w:rPr>
              <w:t>09</w:t>
            </w:r>
            <w:r w:rsidRPr="00684BC0">
              <w:rPr>
                <w:rFonts w:ascii="Times New Roman" w:eastAsia="Times New Roman" w:hAnsi="Times New Roman"/>
                <w:sz w:val="28"/>
                <w:szCs w:val="28"/>
                <w:lang w:val="kk" w:eastAsia="ru-RU"/>
              </w:rPr>
              <w:t xml:space="preserve">  </w:t>
            </w:r>
          </w:p>
          <w:p w14:paraId="727E372F" w14:textId="4302A50C" w:rsidR="00523D82" w:rsidRPr="00684BC0" w:rsidRDefault="00523D82" w:rsidP="00652BCE">
            <w:pPr>
              <w:widowControl w:val="0"/>
              <w:spacing w:after="0" w:line="240" w:lineRule="auto"/>
              <w:rPr>
                <w:rFonts w:ascii="Times New Roman" w:eastAsia="Batang" w:hAnsi="Times New Roman"/>
                <w:snapToGrid w:val="0"/>
                <w:sz w:val="28"/>
                <w:szCs w:val="28"/>
                <w:lang w:eastAsia="ru-RU"/>
              </w:rPr>
            </w:pPr>
            <w:r w:rsidRPr="00684BC0">
              <w:rPr>
                <w:rFonts w:ascii="Times New Roman" w:eastAsia="Times New Roman" w:hAnsi="Times New Roman"/>
                <w:snapToGrid w:val="0"/>
                <w:sz w:val="28"/>
                <w:szCs w:val="28"/>
                <w:lang w:val="kk" w:eastAsia="ru-RU"/>
              </w:rPr>
              <w:t xml:space="preserve">№ </w:t>
            </w:r>
            <w:r w:rsidR="00043132">
              <w:rPr>
                <w:rFonts w:ascii="Times New Roman" w:eastAsia="Times New Roman" w:hAnsi="Times New Roman"/>
                <w:snapToGrid w:val="0"/>
                <w:sz w:val="28"/>
                <w:szCs w:val="28"/>
                <w:lang w:val="en-US" w:eastAsia="ru-RU"/>
              </w:rPr>
              <w:t>N079673</w:t>
            </w:r>
            <w:r w:rsidRPr="00684BC0">
              <w:rPr>
                <w:rFonts w:ascii="Times New Roman" w:eastAsia="Times New Roman" w:hAnsi="Times New Roman"/>
                <w:snapToGrid w:val="0"/>
                <w:sz w:val="28"/>
                <w:szCs w:val="28"/>
                <w:lang w:val="kk" w:eastAsia="ru-RU"/>
              </w:rPr>
              <w:t xml:space="preserve"> бұйрығымен </w:t>
            </w:r>
            <w:r w:rsidRPr="00231A6E">
              <w:rPr>
                <w:rFonts w:ascii="Times New Roman" w:eastAsia="Times New Roman" w:hAnsi="Times New Roman"/>
                <w:b/>
                <w:snapToGrid w:val="0"/>
                <w:sz w:val="28"/>
                <w:szCs w:val="28"/>
                <w:lang w:val="kk" w:eastAsia="ru-RU"/>
              </w:rPr>
              <w:t>БЕКІТІЛГЕН</w:t>
            </w:r>
          </w:p>
        </w:tc>
        <w:tc>
          <w:tcPr>
            <w:tcW w:w="4536" w:type="dxa"/>
          </w:tcPr>
          <w:p w14:paraId="6F17ED06" w14:textId="77777777" w:rsidR="00523D82" w:rsidRPr="00684BC0" w:rsidRDefault="00D46B0B" w:rsidP="00C566D6">
            <w:pPr>
              <w:widowControl w:val="0"/>
              <w:spacing w:after="0" w:line="240" w:lineRule="auto"/>
              <w:jc w:val="center"/>
              <w:rPr>
                <w:rFonts w:ascii="Times New Roman" w:eastAsia="Times New Roman" w:hAnsi="Times New Roman"/>
                <w:b/>
                <w:snapToGrid w:val="0"/>
                <w:sz w:val="28"/>
                <w:szCs w:val="28"/>
                <w:lang w:eastAsia="ru-RU"/>
              </w:rPr>
            </w:pPr>
            <w:r w:rsidRPr="00684BC0">
              <w:rPr>
                <w:rFonts w:ascii="Times New Roman" w:eastAsia="Times New Roman" w:hAnsi="Times New Roman"/>
                <w:b/>
                <w:snapToGrid w:val="0"/>
                <w:sz w:val="28"/>
                <w:szCs w:val="28"/>
                <w:lang w:eastAsia="ru-RU"/>
              </w:rPr>
              <w:t xml:space="preserve"> </w:t>
            </w:r>
          </w:p>
        </w:tc>
      </w:tr>
      <w:tr w:rsidR="00B87BEB" w14:paraId="6867D434" w14:textId="77777777" w:rsidTr="007E1D85">
        <w:tc>
          <w:tcPr>
            <w:tcW w:w="5211" w:type="dxa"/>
          </w:tcPr>
          <w:p w14:paraId="33A14049" w14:textId="77777777" w:rsidR="00523D82" w:rsidRPr="00684BC0" w:rsidRDefault="00523D82" w:rsidP="00C566D6">
            <w:pPr>
              <w:widowControl w:val="0"/>
              <w:spacing w:after="0" w:line="240" w:lineRule="auto"/>
              <w:rPr>
                <w:rFonts w:ascii="Times New Roman" w:eastAsia="Batang" w:hAnsi="Times New Roman"/>
                <w:sz w:val="28"/>
                <w:szCs w:val="28"/>
                <w:lang w:eastAsia="ru-RU"/>
              </w:rPr>
            </w:pPr>
          </w:p>
        </w:tc>
        <w:tc>
          <w:tcPr>
            <w:tcW w:w="4536" w:type="dxa"/>
          </w:tcPr>
          <w:p w14:paraId="4C2BF24E" w14:textId="77777777" w:rsidR="00523D82" w:rsidRPr="00684BC0" w:rsidRDefault="00523D82" w:rsidP="00C566D6">
            <w:pPr>
              <w:autoSpaceDE w:val="0"/>
              <w:autoSpaceDN w:val="0"/>
              <w:spacing w:after="0" w:line="240" w:lineRule="auto"/>
              <w:rPr>
                <w:rFonts w:ascii="Times New Roman" w:eastAsia="Batang" w:hAnsi="Times New Roman"/>
                <w:sz w:val="28"/>
                <w:szCs w:val="28"/>
                <w:lang w:eastAsia="ru-RU"/>
              </w:rPr>
            </w:pPr>
          </w:p>
        </w:tc>
        <w:tc>
          <w:tcPr>
            <w:tcW w:w="4536" w:type="dxa"/>
          </w:tcPr>
          <w:p w14:paraId="4CFB869B" w14:textId="77777777" w:rsidR="00523D82" w:rsidRPr="00684BC0" w:rsidRDefault="00523D82" w:rsidP="00C566D6">
            <w:pPr>
              <w:autoSpaceDE w:val="0"/>
              <w:autoSpaceDN w:val="0"/>
              <w:spacing w:after="0" w:line="240" w:lineRule="auto"/>
              <w:jc w:val="center"/>
              <w:rPr>
                <w:rFonts w:ascii="Times New Roman" w:eastAsia="Batang" w:hAnsi="Times New Roman"/>
                <w:sz w:val="28"/>
                <w:szCs w:val="28"/>
                <w:lang w:eastAsia="ru-RU"/>
              </w:rPr>
            </w:pPr>
          </w:p>
        </w:tc>
      </w:tr>
    </w:tbl>
    <w:p w14:paraId="7244BE4E" w14:textId="77777777" w:rsidR="00D76048" w:rsidRPr="00684BC0" w:rsidRDefault="00D76048" w:rsidP="007244F4">
      <w:pPr>
        <w:autoSpaceDE w:val="0"/>
        <w:autoSpaceDN w:val="0"/>
        <w:spacing w:after="0" w:line="240" w:lineRule="auto"/>
        <w:jc w:val="center"/>
        <w:rPr>
          <w:rFonts w:ascii="Times New Roman" w:eastAsia="Times New Roman" w:hAnsi="Times New Roman"/>
          <w:b/>
          <w:sz w:val="28"/>
          <w:szCs w:val="28"/>
          <w:lang w:eastAsia="ru-RU"/>
        </w:rPr>
      </w:pPr>
      <w:r w:rsidRPr="00684BC0">
        <w:rPr>
          <w:rFonts w:ascii="Times New Roman" w:eastAsia="Times New Roman" w:hAnsi="Times New Roman"/>
          <w:b/>
          <w:sz w:val="28"/>
          <w:szCs w:val="28"/>
          <w:lang w:val="kk" w:eastAsia="ru-RU"/>
        </w:rPr>
        <w:t xml:space="preserve">Дәрілік препаратты медициналық </w:t>
      </w:r>
    </w:p>
    <w:p w14:paraId="5245BA5C" w14:textId="77777777" w:rsidR="00D76048" w:rsidRPr="00684BC0" w:rsidRDefault="00D76048" w:rsidP="00C566D6">
      <w:pPr>
        <w:autoSpaceDE w:val="0"/>
        <w:autoSpaceDN w:val="0"/>
        <w:spacing w:after="0" w:line="240" w:lineRule="auto"/>
        <w:jc w:val="center"/>
        <w:rPr>
          <w:rFonts w:ascii="Times New Roman" w:eastAsia="Times New Roman" w:hAnsi="Times New Roman"/>
          <w:b/>
          <w:sz w:val="28"/>
          <w:szCs w:val="28"/>
          <w:lang w:eastAsia="ru-RU"/>
        </w:rPr>
      </w:pPr>
      <w:r w:rsidRPr="00684BC0">
        <w:rPr>
          <w:rFonts w:ascii="Times New Roman" w:eastAsia="Times New Roman" w:hAnsi="Times New Roman"/>
          <w:b/>
          <w:sz w:val="28"/>
          <w:szCs w:val="28"/>
          <w:lang w:val="kk" w:eastAsia="ru-RU"/>
        </w:rPr>
        <w:t>қолдану жөніндегі нұсқаулық (Қосымша парақ)</w:t>
      </w:r>
    </w:p>
    <w:p w14:paraId="580B375C" w14:textId="77777777" w:rsidR="002C76D7" w:rsidRPr="00684BC0" w:rsidRDefault="002C76D7" w:rsidP="002C76D7">
      <w:pPr>
        <w:autoSpaceDE w:val="0"/>
        <w:autoSpaceDN w:val="0"/>
        <w:spacing w:after="0" w:line="240" w:lineRule="auto"/>
        <w:jc w:val="both"/>
        <w:rPr>
          <w:rFonts w:ascii="Times New Roman" w:eastAsia="Times New Roman" w:hAnsi="Times New Roman"/>
          <w:b/>
          <w:sz w:val="28"/>
          <w:szCs w:val="28"/>
          <w:lang w:eastAsia="ru-RU"/>
        </w:rPr>
      </w:pPr>
    </w:p>
    <w:p w14:paraId="41579964" w14:textId="77777777" w:rsidR="002C76D7" w:rsidRPr="00684BC0" w:rsidRDefault="00D76048" w:rsidP="00844CE8">
      <w:pPr>
        <w:autoSpaceDE w:val="0"/>
        <w:autoSpaceDN w:val="0"/>
        <w:spacing w:after="0" w:line="240" w:lineRule="auto"/>
        <w:jc w:val="both"/>
        <w:rPr>
          <w:rFonts w:ascii="Times New Roman" w:eastAsia="Times New Roman" w:hAnsi="Times New Roman"/>
          <w:b/>
          <w:sz w:val="28"/>
          <w:szCs w:val="28"/>
          <w:lang w:eastAsia="ru-RU"/>
        </w:rPr>
      </w:pPr>
      <w:r w:rsidRPr="00684BC0">
        <w:rPr>
          <w:rFonts w:ascii="Times New Roman" w:eastAsia="Times New Roman" w:hAnsi="Times New Roman"/>
          <w:b/>
          <w:sz w:val="28"/>
          <w:szCs w:val="28"/>
          <w:lang w:val="kk" w:eastAsia="ru-RU"/>
        </w:rPr>
        <w:t xml:space="preserve">Саудалық атауы </w:t>
      </w:r>
    </w:p>
    <w:p w14:paraId="58A46A6B" w14:textId="77777777" w:rsidR="007244F4" w:rsidRDefault="0054042F" w:rsidP="00844CE8">
      <w:pPr>
        <w:autoSpaceDE w:val="0"/>
        <w:autoSpaceDN w:val="0"/>
        <w:spacing w:after="0" w:line="240" w:lineRule="auto"/>
        <w:jc w:val="both"/>
        <w:rPr>
          <w:rFonts w:ascii="Times New Roman" w:eastAsia="Times New Roman" w:hAnsi="Times New Roman"/>
          <w:bCs/>
          <w:sz w:val="28"/>
          <w:szCs w:val="28"/>
          <w:lang w:val="kk" w:eastAsia="ru-RU"/>
        </w:rPr>
      </w:pPr>
      <w:r w:rsidRPr="0054042F">
        <w:rPr>
          <w:rFonts w:ascii="Times New Roman" w:eastAsia="Times New Roman" w:hAnsi="Times New Roman"/>
          <w:bCs/>
          <w:sz w:val="28"/>
          <w:szCs w:val="28"/>
          <w:lang w:val="kk" w:eastAsia="ru-RU"/>
        </w:rPr>
        <w:t>Тайген</w:t>
      </w:r>
    </w:p>
    <w:p w14:paraId="36936396" w14:textId="77777777" w:rsidR="0054042F" w:rsidRPr="00684BC0" w:rsidRDefault="0054042F" w:rsidP="00844CE8">
      <w:pPr>
        <w:autoSpaceDE w:val="0"/>
        <w:autoSpaceDN w:val="0"/>
        <w:spacing w:after="0" w:line="240" w:lineRule="auto"/>
        <w:jc w:val="both"/>
        <w:rPr>
          <w:rFonts w:ascii="Times New Roman" w:eastAsia="Times New Roman" w:hAnsi="Times New Roman"/>
          <w:bCs/>
          <w:sz w:val="28"/>
          <w:szCs w:val="28"/>
          <w:lang w:eastAsia="ru-RU"/>
        </w:rPr>
      </w:pPr>
    </w:p>
    <w:p w14:paraId="4F604DBA" w14:textId="77777777" w:rsidR="002C76D7" w:rsidRPr="00684BC0" w:rsidRDefault="00AE7922" w:rsidP="00844CE8">
      <w:pPr>
        <w:autoSpaceDE w:val="0"/>
        <w:autoSpaceDN w:val="0"/>
        <w:spacing w:after="0" w:line="240" w:lineRule="auto"/>
        <w:jc w:val="both"/>
        <w:rPr>
          <w:rFonts w:ascii="Times New Roman" w:eastAsia="Times New Roman" w:hAnsi="Times New Roman"/>
          <w:sz w:val="28"/>
          <w:szCs w:val="28"/>
          <w:lang w:eastAsia="ru-RU"/>
        </w:rPr>
      </w:pPr>
      <w:r w:rsidRPr="00684BC0">
        <w:rPr>
          <w:rFonts w:ascii="Times New Roman" w:eastAsia="Times New Roman" w:hAnsi="Times New Roman"/>
          <w:b/>
          <w:sz w:val="28"/>
          <w:szCs w:val="28"/>
          <w:lang w:val="kk" w:eastAsia="ru-RU"/>
        </w:rPr>
        <w:t>Халықаралық патенттелмеген атауы</w:t>
      </w:r>
    </w:p>
    <w:p w14:paraId="3C92C96A" w14:textId="77777777" w:rsidR="0054042F" w:rsidRPr="0054042F" w:rsidRDefault="0054042F" w:rsidP="0054042F">
      <w:pPr>
        <w:widowControl w:val="0"/>
        <w:autoSpaceDE w:val="0"/>
        <w:autoSpaceDN w:val="0"/>
        <w:spacing w:after="0" w:line="240" w:lineRule="auto"/>
        <w:ind w:left="2977" w:hanging="2977"/>
        <w:jc w:val="both"/>
        <w:rPr>
          <w:rFonts w:ascii="Times New Roman" w:eastAsia="Times New Roman" w:hAnsi="Times New Roman"/>
          <w:sz w:val="28"/>
          <w:szCs w:val="28"/>
          <w:lang w:eastAsia="ru-RU"/>
        </w:rPr>
      </w:pPr>
      <w:proofErr w:type="spellStart"/>
      <w:r w:rsidRPr="0054042F">
        <w:rPr>
          <w:rFonts w:ascii="Times New Roman" w:eastAsia="Times New Roman" w:hAnsi="Times New Roman"/>
          <w:sz w:val="28"/>
          <w:szCs w:val="28"/>
          <w:lang w:eastAsia="ru-RU"/>
        </w:rPr>
        <w:t>Тигециклин</w:t>
      </w:r>
      <w:proofErr w:type="spellEnd"/>
    </w:p>
    <w:p w14:paraId="6645B01C" w14:textId="77777777" w:rsidR="007244F4" w:rsidRPr="00684BC0" w:rsidRDefault="007244F4" w:rsidP="00844CE8">
      <w:pPr>
        <w:autoSpaceDE w:val="0"/>
        <w:autoSpaceDN w:val="0"/>
        <w:spacing w:after="0" w:line="240" w:lineRule="auto"/>
        <w:jc w:val="both"/>
        <w:rPr>
          <w:rFonts w:ascii="Times New Roman" w:eastAsia="Times New Roman" w:hAnsi="Times New Roman"/>
          <w:bCs/>
          <w:sz w:val="28"/>
          <w:szCs w:val="28"/>
          <w:lang w:eastAsia="ru-RU"/>
        </w:rPr>
      </w:pPr>
    </w:p>
    <w:p w14:paraId="1A8222C0" w14:textId="77777777" w:rsidR="00D76048" w:rsidRPr="00684BC0" w:rsidRDefault="002C76D7" w:rsidP="00844CE8">
      <w:pPr>
        <w:autoSpaceDE w:val="0"/>
        <w:autoSpaceDN w:val="0"/>
        <w:spacing w:after="0" w:line="240" w:lineRule="auto"/>
        <w:jc w:val="both"/>
        <w:rPr>
          <w:rFonts w:ascii="Times New Roman" w:eastAsia="Times New Roman" w:hAnsi="Times New Roman"/>
          <w:b/>
          <w:sz w:val="28"/>
          <w:szCs w:val="28"/>
          <w:lang w:eastAsia="ru-RU"/>
        </w:rPr>
      </w:pPr>
      <w:r w:rsidRPr="00684BC0">
        <w:rPr>
          <w:rFonts w:ascii="Times New Roman" w:eastAsia="Times New Roman" w:hAnsi="Times New Roman"/>
          <w:b/>
          <w:sz w:val="28"/>
          <w:szCs w:val="28"/>
          <w:lang w:val="kk" w:eastAsia="ru-RU"/>
        </w:rPr>
        <w:t xml:space="preserve">Дәрілік түрі, дозасы  </w:t>
      </w:r>
    </w:p>
    <w:p w14:paraId="0D7BEDE7" w14:textId="77777777" w:rsidR="009451BC" w:rsidRDefault="0054042F" w:rsidP="00844CE8">
      <w:pPr>
        <w:autoSpaceDE w:val="0"/>
        <w:autoSpaceDN w:val="0"/>
        <w:spacing w:after="0" w:line="240" w:lineRule="auto"/>
        <w:jc w:val="both"/>
        <w:rPr>
          <w:rFonts w:ascii="Times New Roman" w:eastAsia="Times New Roman" w:hAnsi="Times New Roman"/>
          <w:sz w:val="28"/>
          <w:szCs w:val="28"/>
          <w:lang w:val="kk" w:eastAsia="ru-RU"/>
        </w:rPr>
      </w:pPr>
      <w:r>
        <w:rPr>
          <w:rFonts w:ascii="Times New Roman" w:eastAsia="Times New Roman" w:hAnsi="Times New Roman"/>
          <w:sz w:val="28"/>
          <w:szCs w:val="28"/>
          <w:lang w:val="kk" w:eastAsia="ru-RU"/>
        </w:rPr>
        <w:t>И</w:t>
      </w:r>
      <w:r w:rsidRPr="0054042F">
        <w:rPr>
          <w:rFonts w:ascii="Times New Roman" w:eastAsia="Times New Roman" w:hAnsi="Times New Roman"/>
          <w:sz w:val="28"/>
          <w:szCs w:val="28"/>
          <w:lang w:val="kk" w:eastAsia="ru-RU"/>
        </w:rPr>
        <w:t>нфузия үшін ерітінді дайындауға арналған лиофилизат, 50 мг</w:t>
      </w:r>
    </w:p>
    <w:p w14:paraId="66627BB3" w14:textId="77777777" w:rsidR="0054042F" w:rsidRPr="00684BC0" w:rsidRDefault="0054042F" w:rsidP="00844CE8">
      <w:pPr>
        <w:autoSpaceDE w:val="0"/>
        <w:autoSpaceDN w:val="0"/>
        <w:spacing w:after="0" w:line="240" w:lineRule="auto"/>
        <w:jc w:val="both"/>
        <w:rPr>
          <w:rFonts w:ascii="Times New Roman" w:eastAsia="Times New Roman" w:hAnsi="Times New Roman"/>
          <w:sz w:val="28"/>
          <w:szCs w:val="28"/>
          <w:lang w:eastAsia="ru-RU"/>
        </w:rPr>
      </w:pPr>
    </w:p>
    <w:p w14:paraId="6B30787D" w14:textId="77777777" w:rsidR="002C1660" w:rsidRPr="00684BC0" w:rsidRDefault="00AE7922" w:rsidP="00844CE8">
      <w:pPr>
        <w:widowControl w:val="0"/>
        <w:autoSpaceDE w:val="0"/>
        <w:autoSpaceDN w:val="0"/>
        <w:spacing w:after="0" w:line="240" w:lineRule="auto"/>
        <w:jc w:val="both"/>
        <w:rPr>
          <w:rFonts w:ascii="Times New Roman" w:eastAsia="Times New Roman" w:hAnsi="Times New Roman"/>
          <w:bCs/>
          <w:snapToGrid w:val="0"/>
          <w:sz w:val="28"/>
          <w:szCs w:val="28"/>
          <w:lang w:eastAsia="ru-RU"/>
        </w:rPr>
      </w:pPr>
      <w:bookmarkStart w:id="0" w:name="OCRUncertain022"/>
      <w:r w:rsidRPr="00684BC0">
        <w:rPr>
          <w:rFonts w:ascii="Times New Roman" w:eastAsia="Times New Roman" w:hAnsi="Times New Roman"/>
          <w:b/>
          <w:bCs/>
          <w:snapToGrid w:val="0"/>
          <w:sz w:val="28"/>
          <w:szCs w:val="28"/>
          <w:lang w:val="kk" w:eastAsia="ru-RU"/>
        </w:rPr>
        <w:t xml:space="preserve">Фармакотерапиялық </w:t>
      </w:r>
      <w:bookmarkEnd w:id="0"/>
      <w:r w:rsidRPr="00684BC0">
        <w:rPr>
          <w:rFonts w:ascii="Times New Roman" w:eastAsia="Times New Roman" w:hAnsi="Times New Roman"/>
          <w:b/>
          <w:bCs/>
          <w:snapToGrid w:val="0"/>
          <w:sz w:val="28"/>
          <w:szCs w:val="28"/>
          <w:lang w:val="kk" w:eastAsia="ru-RU"/>
        </w:rPr>
        <w:t xml:space="preserve">тобы </w:t>
      </w:r>
    </w:p>
    <w:p w14:paraId="3D8B33EB" w14:textId="77777777" w:rsidR="0054042F" w:rsidRPr="0054042F" w:rsidRDefault="0054042F" w:rsidP="0008594C">
      <w:pPr>
        <w:keepNext/>
        <w:widowControl w:val="0"/>
        <w:autoSpaceDE w:val="0"/>
        <w:autoSpaceDN w:val="0"/>
        <w:spacing w:after="0" w:line="240" w:lineRule="auto"/>
        <w:jc w:val="both"/>
        <w:outlineLvl w:val="0"/>
        <w:rPr>
          <w:rFonts w:ascii="Times New Roman" w:hAnsi="Times New Roman"/>
          <w:color w:val="000000"/>
          <w:sz w:val="28"/>
          <w:szCs w:val="28"/>
          <w:lang w:val="kk"/>
        </w:rPr>
      </w:pPr>
      <w:r w:rsidRPr="0054042F">
        <w:rPr>
          <w:rFonts w:ascii="Times New Roman" w:hAnsi="Times New Roman"/>
          <w:color w:val="000000"/>
          <w:sz w:val="28"/>
          <w:szCs w:val="28"/>
          <w:lang w:val="kk"/>
        </w:rPr>
        <w:t>Жүйелі қолдануға арналған инфекцияға қарсы препараттар. Жүйелі</w:t>
      </w:r>
      <w:r w:rsidR="0008594C">
        <w:rPr>
          <w:rFonts w:ascii="Times New Roman" w:hAnsi="Times New Roman"/>
          <w:color w:val="000000"/>
          <w:sz w:val="28"/>
          <w:szCs w:val="28"/>
          <w:lang w:val="kk"/>
        </w:rPr>
        <w:t xml:space="preserve"> </w:t>
      </w:r>
      <w:r w:rsidRPr="0054042F">
        <w:rPr>
          <w:rFonts w:ascii="Times New Roman" w:hAnsi="Times New Roman"/>
          <w:color w:val="000000"/>
          <w:sz w:val="28"/>
          <w:szCs w:val="28"/>
          <w:lang w:val="kk"/>
        </w:rPr>
        <w:t xml:space="preserve">қолдануға арналған бактерияға қарсы препараттар. Тетрациклиндер. </w:t>
      </w:r>
      <w:r w:rsidR="00EA2C34" w:rsidRPr="0054042F">
        <w:rPr>
          <w:rFonts w:ascii="Times New Roman" w:hAnsi="Times New Roman"/>
          <w:color w:val="000000"/>
          <w:sz w:val="28"/>
          <w:szCs w:val="28"/>
          <w:lang w:val="kk"/>
        </w:rPr>
        <w:t xml:space="preserve">Тетрациклиндер. </w:t>
      </w:r>
      <w:r w:rsidRPr="0054042F">
        <w:rPr>
          <w:rFonts w:ascii="Times New Roman" w:hAnsi="Times New Roman"/>
          <w:color w:val="000000"/>
          <w:sz w:val="28"/>
          <w:szCs w:val="28"/>
          <w:lang w:val="kk"/>
        </w:rPr>
        <w:t>Тигециклин.</w:t>
      </w:r>
    </w:p>
    <w:p w14:paraId="2053966A" w14:textId="77777777" w:rsidR="002C76D7" w:rsidRPr="00231A6E" w:rsidRDefault="0054042F" w:rsidP="0008594C">
      <w:pPr>
        <w:keepNext/>
        <w:widowControl w:val="0"/>
        <w:autoSpaceDE w:val="0"/>
        <w:autoSpaceDN w:val="0"/>
        <w:spacing w:after="0" w:line="240" w:lineRule="auto"/>
        <w:outlineLvl w:val="0"/>
        <w:rPr>
          <w:rFonts w:ascii="Times New Roman" w:eastAsia="Times New Roman" w:hAnsi="Times New Roman"/>
          <w:b/>
          <w:bCs/>
          <w:sz w:val="24"/>
          <w:szCs w:val="24"/>
          <w:lang w:val="kk" w:eastAsia="ru-RU"/>
        </w:rPr>
      </w:pPr>
      <w:r w:rsidRPr="0054042F">
        <w:rPr>
          <w:rFonts w:ascii="Times New Roman" w:hAnsi="Times New Roman"/>
          <w:color w:val="000000"/>
          <w:sz w:val="28"/>
          <w:szCs w:val="28"/>
          <w:lang w:val="kk"/>
        </w:rPr>
        <w:t>АТХ коды J01AA12</w:t>
      </w:r>
      <w:r w:rsidR="00935C89" w:rsidRPr="00684BC0">
        <w:rPr>
          <w:rFonts w:ascii="Times New Roman" w:hAnsi="Times New Roman"/>
          <w:color w:val="000000"/>
          <w:sz w:val="28"/>
          <w:szCs w:val="28"/>
          <w:lang w:val="kk"/>
        </w:rPr>
        <w:br/>
      </w:r>
    </w:p>
    <w:p w14:paraId="41BE2465" w14:textId="77777777" w:rsidR="002C76D7" w:rsidRPr="00231A6E" w:rsidRDefault="005444B2" w:rsidP="00844CE8">
      <w:pPr>
        <w:keepNext/>
        <w:widowControl w:val="0"/>
        <w:autoSpaceDE w:val="0"/>
        <w:autoSpaceDN w:val="0"/>
        <w:spacing w:after="0" w:line="240" w:lineRule="auto"/>
        <w:jc w:val="both"/>
        <w:outlineLvl w:val="0"/>
        <w:rPr>
          <w:rFonts w:ascii="Times New Roman" w:hAnsi="Times New Roman"/>
          <w:color w:val="000000"/>
          <w:sz w:val="32"/>
          <w:szCs w:val="32"/>
          <w:lang w:val="kk"/>
        </w:rPr>
      </w:pPr>
      <w:r w:rsidRPr="00684BC0">
        <w:rPr>
          <w:rFonts w:ascii="Times New Roman" w:eastAsia="Times New Roman" w:hAnsi="Times New Roman"/>
          <w:b/>
          <w:bCs/>
          <w:sz w:val="28"/>
          <w:szCs w:val="28"/>
          <w:lang w:val="kk" w:eastAsia="ru-RU"/>
        </w:rPr>
        <w:t xml:space="preserve">Қолданылуы </w:t>
      </w:r>
    </w:p>
    <w:p w14:paraId="3686FFE6" w14:textId="77777777" w:rsidR="0054042F" w:rsidRPr="0054042F" w:rsidRDefault="0054042F" w:rsidP="0054042F">
      <w:pPr>
        <w:spacing w:after="0" w:line="240" w:lineRule="auto"/>
        <w:jc w:val="both"/>
        <w:rPr>
          <w:rFonts w:ascii="Times New Roman" w:hAnsi="Times New Roman"/>
          <w:color w:val="000000"/>
          <w:sz w:val="28"/>
          <w:szCs w:val="28"/>
          <w:lang w:val="kk"/>
        </w:rPr>
      </w:pPr>
      <w:proofErr w:type="spellStart"/>
      <w:r w:rsidRPr="0054042F">
        <w:rPr>
          <w:rFonts w:ascii="Times New Roman" w:hAnsi="Times New Roman"/>
          <w:color w:val="000000"/>
          <w:sz w:val="28"/>
          <w:szCs w:val="28"/>
          <w:lang w:val="uk-UA"/>
        </w:rPr>
        <w:t>Тайген</w:t>
      </w:r>
      <w:proofErr w:type="spellEnd"/>
      <w:r w:rsidRPr="0054042F">
        <w:rPr>
          <w:rFonts w:ascii="Times New Roman" w:hAnsi="Times New Roman"/>
          <w:color w:val="000000"/>
          <w:sz w:val="28"/>
          <w:szCs w:val="28"/>
          <w:lang w:val="uk-UA"/>
        </w:rPr>
        <w:t xml:space="preserve"> </w:t>
      </w:r>
      <w:proofErr w:type="spellStart"/>
      <w:r w:rsidRPr="0054042F">
        <w:rPr>
          <w:rFonts w:ascii="Times New Roman" w:hAnsi="Times New Roman"/>
          <w:color w:val="000000"/>
          <w:sz w:val="28"/>
          <w:szCs w:val="28"/>
          <w:lang w:val="uk-UA"/>
        </w:rPr>
        <w:t>препараты</w:t>
      </w:r>
      <w:proofErr w:type="spellEnd"/>
      <w:r w:rsidRPr="0054042F">
        <w:rPr>
          <w:rFonts w:ascii="Times New Roman" w:hAnsi="Times New Roman"/>
          <w:color w:val="000000"/>
          <w:sz w:val="28"/>
          <w:szCs w:val="28"/>
          <w:lang w:val="uk-UA"/>
        </w:rPr>
        <w:t xml:space="preserve"> </w:t>
      </w:r>
      <w:proofErr w:type="spellStart"/>
      <w:r w:rsidRPr="0054042F">
        <w:rPr>
          <w:rFonts w:ascii="Times New Roman" w:hAnsi="Times New Roman"/>
          <w:color w:val="000000"/>
          <w:sz w:val="28"/>
          <w:szCs w:val="28"/>
          <w:lang w:val="uk-UA"/>
        </w:rPr>
        <w:t>ересектер</w:t>
      </w:r>
      <w:proofErr w:type="spellEnd"/>
      <w:r w:rsidRPr="0054042F">
        <w:rPr>
          <w:rFonts w:ascii="Times New Roman" w:hAnsi="Times New Roman"/>
          <w:color w:val="000000"/>
          <w:sz w:val="28"/>
          <w:szCs w:val="28"/>
          <w:lang w:val="uk-UA"/>
        </w:rPr>
        <w:t xml:space="preserve"> </w:t>
      </w:r>
      <w:proofErr w:type="spellStart"/>
      <w:r w:rsidRPr="0054042F">
        <w:rPr>
          <w:rFonts w:ascii="Times New Roman" w:hAnsi="Times New Roman"/>
          <w:color w:val="000000"/>
          <w:sz w:val="28"/>
          <w:szCs w:val="28"/>
          <w:lang w:val="uk-UA"/>
        </w:rPr>
        <w:t>мен</w:t>
      </w:r>
      <w:proofErr w:type="spellEnd"/>
      <w:r w:rsidRPr="0054042F">
        <w:rPr>
          <w:rFonts w:ascii="Times New Roman" w:hAnsi="Times New Roman"/>
          <w:color w:val="000000"/>
          <w:sz w:val="28"/>
          <w:szCs w:val="28"/>
          <w:lang w:val="uk-UA"/>
        </w:rPr>
        <w:t xml:space="preserve"> 8 </w:t>
      </w:r>
      <w:proofErr w:type="spellStart"/>
      <w:r w:rsidRPr="0054042F">
        <w:rPr>
          <w:rFonts w:ascii="Times New Roman" w:hAnsi="Times New Roman"/>
          <w:color w:val="000000"/>
          <w:sz w:val="28"/>
          <w:szCs w:val="28"/>
          <w:lang w:val="uk-UA"/>
        </w:rPr>
        <w:t>жастан</w:t>
      </w:r>
      <w:proofErr w:type="spellEnd"/>
      <w:r w:rsidRPr="0054042F">
        <w:rPr>
          <w:rFonts w:ascii="Times New Roman" w:hAnsi="Times New Roman"/>
          <w:color w:val="000000"/>
          <w:sz w:val="28"/>
          <w:szCs w:val="28"/>
          <w:lang w:val="uk-UA"/>
        </w:rPr>
        <w:t xml:space="preserve"> </w:t>
      </w:r>
      <w:proofErr w:type="spellStart"/>
      <w:r w:rsidRPr="0054042F">
        <w:rPr>
          <w:rFonts w:ascii="Times New Roman" w:hAnsi="Times New Roman"/>
          <w:color w:val="000000"/>
          <w:sz w:val="28"/>
          <w:szCs w:val="28"/>
          <w:lang w:val="uk-UA"/>
        </w:rPr>
        <w:t>асқан</w:t>
      </w:r>
      <w:proofErr w:type="spellEnd"/>
      <w:r w:rsidRPr="0054042F">
        <w:rPr>
          <w:rFonts w:ascii="Times New Roman" w:hAnsi="Times New Roman"/>
          <w:color w:val="000000"/>
          <w:sz w:val="28"/>
          <w:szCs w:val="28"/>
          <w:lang w:val="uk-UA"/>
        </w:rPr>
        <w:t xml:space="preserve"> </w:t>
      </w:r>
      <w:proofErr w:type="spellStart"/>
      <w:r w:rsidRPr="0054042F">
        <w:rPr>
          <w:rFonts w:ascii="Times New Roman" w:hAnsi="Times New Roman"/>
          <w:color w:val="000000"/>
          <w:sz w:val="28"/>
          <w:szCs w:val="28"/>
          <w:lang w:val="uk-UA"/>
        </w:rPr>
        <w:t>балаларда</w:t>
      </w:r>
      <w:proofErr w:type="spellEnd"/>
      <w:r w:rsidRPr="0054042F">
        <w:rPr>
          <w:rFonts w:ascii="Times New Roman" w:hAnsi="Times New Roman"/>
          <w:color w:val="000000"/>
          <w:sz w:val="28"/>
          <w:szCs w:val="28"/>
          <w:lang w:val="uk-UA"/>
        </w:rPr>
        <w:t xml:space="preserve"> </w:t>
      </w:r>
      <w:proofErr w:type="spellStart"/>
      <w:r w:rsidRPr="0054042F">
        <w:rPr>
          <w:rFonts w:ascii="Times New Roman" w:hAnsi="Times New Roman"/>
          <w:color w:val="000000"/>
          <w:sz w:val="28"/>
          <w:szCs w:val="28"/>
          <w:lang w:val="uk-UA"/>
        </w:rPr>
        <w:t>келесі</w:t>
      </w:r>
      <w:proofErr w:type="spellEnd"/>
      <w:r w:rsidRPr="0054042F">
        <w:rPr>
          <w:rFonts w:ascii="Times New Roman" w:hAnsi="Times New Roman"/>
          <w:color w:val="000000"/>
          <w:sz w:val="28"/>
          <w:szCs w:val="28"/>
          <w:lang w:val="uk-UA"/>
        </w:rPr>
        <w:t xml:space="preserve"> </w:t>
      </w:r>
      <w:proofErr w:type="spellStart"/>
      <w:r w:rsidRPr="0054042F">
        <w:rPr>
          <w:rFonts w:ascii="Times New Roman" w:hAnsi="Times New Roman"/>
          <w:color w:val="000000"/>
          <w:sz w:val="28"/>
          <w:szCs w:val="28"/>
          <w:lang w:val="uk-UA"/>
        </w:rPr>
        <w:t>инфекцияларды</w:t>
      </w:r>
      <w:proofErr w:type="spellEnd"/>
      <w:r w:rsidRPr="0054042F">
        <w:rPr>
          <w:rFonts w:ascii="Times New Roman" w:hAnsi="Times New Roman"/>
          <w:color w:val="000000"/>
          <w:sz w:val="28"/>
          <w:szCs w:val="28"/>
          <w:lang w:val="uk-UA"/>
        </w:rPr>
        <w:t xml:space="preserve"> </w:t>
      </w:r>
      <w:proofErr w:type="spellStart"/>
      <w:r w:rsidRPr="0054042F">
        <w:rPr>
          <w:rFonts w:ascii="Times New Roman" w:hAnsi="Times New Roman"/>
          <w:color w:val="000000"/>
          <w:sz w:val="28"/>
          <w:szCs w:val="28"/>
          <w:lang w:val="uk-UA"/>
        </w:rPr>
        <w:t>емдеу</w:t>
      </w:r>
      <w:proofErr w:type="spellEnd"/>
      <w:r w:rsidRPr="0054042F">
        <w:rPr>
          <w:rFonts w:ascii="Times New Roman" w:hAnsi="Times New Roman"/>
          <w:color w:val="000000"/>
          <w:sz w:val="28"/>
          <w:szCs w:val="28"/>
          <w:lang w:val="uk-UA"/>
        </w:rPr>
        <w:t xml:space="preserve"> </w:t>
      </w:r>
      <w:proofErr w:type="spellStart"/>
      <w:r w:rsidRPr="0054042F">
        <w:rPr>
          <w:rFonts w:ascii="Times New Roman" w:hAnsi="Times New Roman"/>
          <w:color w:val="000000"/>
          <w:sz w:val="28"/>
          <w:szCs w:val="28"/>
          <w:lang w:val="uk-UA"/>
        </w:rPr>
        <w:t>үшін</w:t>
      </w:r>
      <w:proofErr w:type="spellEnd"/>
      <w:r w:rsidRPr="0054042F">
        <w:rPr>
          <w:rFonts w:ascii="Times New Roman" w:hAnsi="Times New Roman"/>
          <w:color w:val="000000"/>
          <w:sz w:val="28"/>
          <w:szCs w:val="28"/>
          <w:lang w:val="uk-UA"/>
        </w:rPr>
        <w:t xml:space="preserve"> </w:t>
      </w:r>
      <w:proofErr w:type="spellStart"/>
      <w:r w:rsidRPr="0054042F">
        <w:rPr>
          <w:rFonts w:ascii="Times New Roman" w:hAnsi="Times New Roman"/>
          <w:color w:val="000000"/>
          <w:sz w:val="28"/>
          <w:szCs w:val="28"/>
          <w:lang w:val="uk-UA"/>
        </w:rPr>
        <w:t>қолданылады</w:t>
      </w:r>
      <w:proofErr w:type="spellEnd"/>
      <w:r w:rsidR="00DA0C6D">
        <w:rPr>
          <w:rFonts w:ascii="Times New Roman" w:hAnsi="Times New Roman"/>
          <w:color w:val="000000"/>
          <w:sz w:val="28"/>
          <w:szCs w:val="28"/>
          <w:lang w:val="uk-UA"/>
        </w:rPr>
        <w:t>:</w:t>
      </w:r>
    </w:p>
    <w:p w14:paraId="7413DFC9" w14:textId="77777777" w:rsidR="0054042F" w:rsidRPr="0054042F" w:rsidRDefault="0054042F" w:rsidP="0054042F">
      <w:pPr>
        <w:spacing w:after="0" w:line="240" w:lineRule="auto"/>
        <w:jc w:val="both"/>
        <w:rPr>
          <w:rFonts w:ascii="Times New Roman" w:hAnsi="Times New Roman"/>
          <w:color w:val="000000"/>
          <w:sz w:val="28"/>
          <w:szCs w:val="28"/>
          <w:lang w:val="uk-UA"/>
        </w:rPr>
      </w:pPr>
      <w:r w:rsidRPr="0054042F">
        <w:rPr>
          <w:rFonts w:ascii="Times New Roman" w:hAnsi="Times New Roman"/>
          <w:color w:val="000000"/>
          <w:sz w:val="28"/>
          <w:szCs w:val="28"/>
          <w:lang w:val="uk-UA"/>
        </w:rPr>
        <w:t xml:space="preserve">- </w:t>
      </w:r>
      <w:proofErr w:type="spellStart"/>
      <w:r w:rsidRPr="0054042F">
        <w:rPr>
          <w:rFonts w:ascii="Times New Roman" w:hAnsi="Times New Roman"/>
          <w:color w:val="000000"/>
          <w:sz w:val="28"/>
          <w:szCs w:val="28"/>
          <w:lang w:val="uk-UA"/>
        </w:rPr>
        <w:t>тері</w:t>
      </w:r>
      <w:proofErr w:type="spellEnd"/>
      <w:r w:rsidRPr="0054042F">
        <w:rPr>
          <w:rFonts w:ascii="Times New Roman" w:hAnsi="Times New Roman"/>
          <w:color w:val="000000"/>
          <w:sz w:val="28"/>
          <w:szCs w:val="28"/>
          <w:lang w:val="uk-UA"/>
        </w:rPr>
        <w:t xml:space="preserve"> </w:t>
      </w:r>
      <w:proofErr w:type="spellStart"/>
      <w:r w:rsidRPr="0054042F">
        <w:rPr>
          <w:rFonts w:ascii="Times New Roman" w:hAnsi="Times New Roman"/>
          <w:color w:val="000000"/>
          <w:sz w:val="28"/>
          <w:szCs w:val="28"/>
          <w:lang w:val="uk-UA"/>
        </w:rPr>
        <w:t>мен</w:t>
      </w:r>
      <w:proofErr w:type="spellEnd"/>
      <w:r w:rsidRPr="0054042F">
        <w:rPr>
          <w:rFonts w:ascii="Times New Roman" w:hAnsi="Times New Roman"/>
          <w:color w:val="000000"/>
          <w:sz w:val="28"/>
          <w:szCs w:val="28"/>
          <w:lang w:val="uk-UA"/>
        </w:rPr>
        <w:t xml:space="preserve"> </w:t>
      </w:r>
      <w:proofErr w:type="spellStart"/>
      <w:r w:rsidRPr="0054042F">
        <w:rPr>
          <w:rFonts w:ascii="Times New Roman" w:hAnsi="Times New Roman"/>
          <w:color w:val="000000"/>
          <w:sz w:val="28"/>
          <w:szCs w:val="28"/>
          <w:lang w:val="uk-UA"/>
        </w:rPr>
        <w:t>жұмсақ</w:t>
      </w:r>
      <w:proofErr w:type="spellEnd"/>
      <w:r w:rsidRPr="0054042F">
        <w:rPr>
          <w:rFonts w:ascii="Times New Roman" w:hAnsi="Times New Roman"/>
          <w:color w:val="000000"/>
          <w:sz w:val="28"/>
          <w:szCs w:val="28"/>
          <w:lang w:val="uk-UA"/>
        </w:rPr>
        <w:t xml:space="preserve"> </w:t>
      </w:r>
      <w:proofErr w:type="spellStart"/>
      <w:r w:rsidRPr="0054042F">
        <w:rPr>
          <w:rFonts w:ascii="Times New Roman" w:hAnsi="Times New Roman"/>
          <w:color w:val="000000"/>
          <w:sz w:val="28"/>
          <w:szCs w:val="28"/>
          <w:lang w:val="uk-UA"/>
        </w:rPr>
        <w:t>тіндердің</w:t>
      </w:r>
      <w:proofErr w:type="spellEnd"/>
      <w:r w:rsidRPr="0054042F">
        <w:rPr>
          <w:rFonts w:ascii="Times New Roman" w:hAnsi="Times New Roman"/>
          <w:color w:val="000000"/>
          <w:sz w:val="28"/>
          <w:szCs w:val="28"/>
          <w:lang w:val="uk-UA"/>
        </w:rPr>
        <w:t xml:space="preserve"> </w:t>
      </w:r>
      <w:proofErr w:type="spellStart"/>
      <w:r w:rsidRPr="0054042F">
        <w:rPr>
          <w:rFonts w:ascii="Times New Roman" w:hAnsi="Times New Roman"/>
          <w:color w:val="000000"/>
          <w:sz w:val="28"/>
          <w:szCs w:val="28"/>
          <w:lang w:val="uk-UA"/>
        </w:rPr>
        <w:t>асқынған</w:t>
      </w:r>
      <w:proofErr w:type="spellEnd"/>
      <w:r w:rsidRPr="0054042F">
        <w:rPr>
          <w:rFonts w:ascii="Times New Roman" w:hAnsi="Times New Roman"/>
          <w:color w:val="000000"/>
          <w:sz w:val="28"/>
          <w:szCs w:val="28"/>
          <w:lang w:val="uk-UA"/>
        </w:rPr>
        <w:t xml:space="preserve"> </w:t>
      </w:r>
      <w:proofErr w:type="spellStart"/>
      <w:r w:rsidRPr="0054042F">
        <w:rPr>
          <w:rFonts w:ascii="Times New Roman" w:hAnsi="Times New Roman"/>
          <w:color w:val="000000"/>
          <w:sz w:val="28"/>
          <w:szCs w:val="28"/>
          <w:lang w:val="uk-UA"/>
        </w:rPr>
        <w:t>инфекциялары</w:t>
      </w:r>
      <w:proofErr w:type="spellEnd"/>
      <w:r w:rsidRPr="0054042F">
        <w:rPr>
          <w:rFonts w:ascii="Times New Roman" w:hAnsi="Times New Roman"/>
          <w:color w:val="000000"/>
          <w:sz w:val="28"/>
          <w:szCs w:val="28"/>
          <w:lang w:val="uk-UA"/>
        </w:rPr>
        <w:t>,</w:t>
      </w:r>
      <w:r w:rsidRPr="0054042F">
        <w:rPr>
          <w:rFonts w:ascii="Times New Roman" w:hAnsi="Times New Roman"/>
          <w:color w:val="000000"/>
          <w:sz w:val="28"/>
          <w:szCs w:val="28"/>
          <w:lang w:val="kk"/>
        </w:rPr>
        <w:t xml:space="preserve"> </w:t>
      </w:r>
      <w:proofErr w:type="spellStart"/>
      <w:r w:rsidRPr="0054042F">
        <w:rPr>
          <w:rFonts w:ascii="Times New Roman" w:hAnsi="Times New Roman"/>
          <w:color w:val="000000"/>
          <w:sz w:val="28"/>
          <w:szCs w:val="28"/>
          <w:lang w:val="uk-UA"/>
        </w:rPr>
        <w:t>диабеттік</w:t>
      </w:r>
      <w:proofErr w:type="spellEnd"/>
      <w:r w:rsidRPr="0054042F">
        <w:rPr>
          <w:rFonts w:ascii="Times New Roman" w:hAnsi="Times New Roman"/>
          <w:color w:val="000000"/>
          <w:sz w:val="28"/>
          <w:szCs w:val="28"/>
          <w:lang w:val="uk-UA"/>
        </w:rPr>
        <w:t xml:space="preserve"> </w:t>
      </w:r>
      <w:proofErr w:type="spellStart"/>
      <w:r w:rsidRPr="0054042F">
        <w:rPr>
          <w:rFonts w:ascii="Times New Roman" w:hAnsi="Times New Roman"/>
          <w:color w:val="000000"/>
          <w:sz w:val="28"/>
          <w:szCs w:val="28"/>
          <w:lang w:val="uk-UA"/>
        </w:rPr>
        <w:t>табан</w:t>
      </w:r>
      <w:proofErr w:type="spellEnd"/>
      <w:r w:rsidRPr="0054042F">
        <w:rPr>
          <w:rFonts w:ascii="Times New Roman" w:hAnsi="Times New Roman"/>
          <w:color w:val="000000"/>
          <w:sz w:val="28"/>
          <w:szCs w:val="28"/>
          <w:lang w:val="uk-UA"/>
        </w:rPr>
        <w:t xml:space="preserve"> </w:t>
      </w:r>
      <w:proofErr w:type="spellStart"/>
      <w:r w:rsidRPr="0054042F">
        <w:rPr>
          <w:rFonts w:ascii="Times New Roman" w:hAnsi="Times New Roman"/>
          <w:color w:val="000000"/>
          <w:sz w:val="28"/>
          <w:szCs w:val="28"/>
          <w:lang w:val="uk-UA"/>
        </w:rPr>
        <w:t>синдромын</w:t>
      </w:r>
      <w:proofErr w:type="spellEnd"/>
      <w:r w:rsidRPr="0054042F">
        <w:rPr>
          <w:rFonts w:ascii="Times New Roman" w:hAnsi="Times New Roman"/>
          <w:color w:val="000000"/>
          <w:sz w:val="28"/>
          <w:szCs w:val="28"/>
          <w:lang w:val="uk-UA"/>
        </w:rPr>
        <w:t xml:space="preserve"> </w:t>
      </w:r>
      <w:proofErr w:type="spellStart"/>
      <w:r w:rsidRPr="0054042F">
        <w:rPr>
          <w:rFonts w:ascii="Times New Roman" w:hAnsi="Times New Roman"/>
          <w:color w:val="000000"/>
          <w:sz w:val="28"/>
          <w:szCs w:val="28"/>
          <w:lang w:val="uk-UA"/>
        </w:rPr>
        <w:t>қоспағанда</w:t>
      </w:r>
      <w:proofErr w:type="spellEnd"/>
      <w:r w:rsidRPr="0054042F">
        <w:rPr>
          <w:rFonts w:ascii="Times New Roman" w:hAnsi="Times New Roman"/>
          <w:color w:val="000000"/>
          <w:sz w:val="28"/>
          <w:szCs w:val="28"/>
          <w:lang w:val="uk-UA"/>
        </w:rPr>
        <w:t>;</w:t>
      </w:r>
    </w:p>
    <w:p w14:paraId="397D1BEE" w14:textId="77777777" w:rsidR="0054042F" w:rsidRPr="0054042F" w:rsidRDefault="0054042F" w:rsidP="0054042F">
      <w:pPr>
        <w:spacing w:after="0" w:line="240" w:lineRule="auto"/>
        <w:jc w:val="both"/>
        <w:rPr>
          <w:rFonts w:ascii="Times New Roman" w:hAnsi="Times New Roman"/>
          <w:color w:val="000000"/>
          <w:sz w:val="28"/>
          <w:szCs w:val="28"/>
          <w:lang w:val="uk-UA"/>
        </w:rPr>
      </w:pPr>
      <w:r w:rsidRPr="0054042F">
        <w:rPr>
          <w:rFonts w:ascii="Times New Roman" w:hAnsi="Times New Roman"/>
          <w:color w:val="000000"/>
          <w:sz w:val="28"/>
          <w:szCs w:val="28"/>
          <w:lang w:val="uk-UA"/>
        </w:rPr>
        <w:t xml:space="preserve">- </w:t>
      </w:r>
      <w:proofErr w:type="spellStart"/>
      <w:r w:rsidRPr="0054042F">
        <w:rPr>
          <w:rFonts w:ascii="Times New Roman" w:hAnsi="Times New Roman"/>
          <w:color w:val="000000"/>
          <w:sz w:val="28"/>
          <w:szCs w:val="28"/>
          <w:lang w:val="uk-UA"/>
        </w:rPr>
        <w:t>асқынған</w:t>
      </w:r>
      <w:proofErr w:type="spellEnd"/>
      <w:r w:rsidRPr="0054042F">
        <w:rPr>
          <w:rFonts w:ascii="Times New Roman" w:hAnsi="Times New Roman"/>
          <w:color w:val="000000"/>
          <w:sz w:val="28"/>
          <w:szCs w:val="28"/>
          <w:lang w:val="uk-UA"/>
        </w:rPr>
        <w:t xml:space="preserve"> </w:t>
      </w:r>
      <w:proofErr w:type="spellStart"/>
      <w:r w:rsidRPr="0054042F">
        <w:rPr>
          <w:rFonts w:ascii="Times New Roman" w:hAnsi="Times New Roman"/>
          <w:color w:val="000000"/>
          <w:sz w:val="28"/>
          <w:szCs w:val="28"/>
          <w:lang w:val="uk-UA"/>
        </w:rPr>
        <w:t>интраабдоминальді</w:t>
      </w:r>
      <w:proofErr w:type="spellEnd"/>
      <w:r w:rsidRPr="0054042F">
        <w:rPr>
          <w:rFonts w:ascii="Times New Roman" w:hAnsi="Times New Roman"/>
          <w:color w:val="000000"/>
          <w:sz w:val="28"/>
          <w:szCs w:val="28"/>
          <w:lang w:val="uk-UA"/>
        </w:rPr>
        <w:t xml:space="preserve"> </w:t>
      </w:r>
      <w:proofErr w:type="spellStart"/>
      <w:r w:rsidRPr="0054042F">
        <w:rPr>
          <w:rFonts w:ascii="Times New Roman" w:hAnsi="Times New Roman"/>
          <w:color w:val="000000"/>
          <w:sz w:val="28"/>
          <w:szCs w:val="28"/>
          <w:lang w:val="uk-UA"/>
        </w:rPr>
        <w:t>инфекциялар</w:t>
      </w:r>
      <w:proofErr w:type="spellEnd"/>
      <w:r w:rsidRPr="0054042F">
        <w:rPr>
          <w:rFonts w:ascii="Times New Roman" w:hAnsi="Times New Roman"/>
          <w:color w:val="000000"/>
          <w:sz w:val="28"/>
          <w:szCs w:val="28"/>
          <w:lang w:val="uk-UA"/>
        </w:rPr>
        <w:t>.</w:t>
      </w:r>
    </w:p>
    <w:p w14:paraId="0FA54152" w14:textId="77777777" w:rsidR="0054042F" w:rsidRPr="0054042F" w:rsidRDefault="0054042F" w:rsidP="0054042F">
      <w:pPr>
        <w:spacing w:after="0" w:line="240" w:lineRule="auto"/>
        <w:jc w:val="both"/>
        <w:rPr>
          <w:rFonts w:ascii="Times New Roman" w:hAnsi="Times New Roman"/>
          <w:color w:val="000000"/>
          <w:sz w:val="28"/>
          <w:szCs w:val="28"/>
          <w:lang w:val="uk-UA"/>
        </w:rPr>
      </w:pPr>
      <w:proofErr w:type="spellStart"/>
      <w:r w:rsidRPr="0054042F">
        <w:rPr>
          <w:rFonts w:ascii="Times New Roman" w:hAnsi="Times New Roman"/>
          <w:color w:val="000000"/>
          <w:sz w:val="28"/>
          <w:szCs w:val="28"/>
          <w:lang w:val="uk-UA"/>
        </w:rPr>
        <w:t>Тайген</w:t>
      </w:r>
      <w:proofErr w:type="spellEnd"/>
      <w:r w:rsidRPr="0054042F">
        <w:rPr>
          <w:rFonts w:ascii="Times New Roman" w:hAnsi="Times New Roman"/>
          <w:color w:val="000000"/>
          <w:sz w:val="28"/>
          <w:szCs w:val="28"/>
          <w:lang w:val="uk-UA"/>
        </w:rPr>
        <w:t xml:space="preserve"> </w:t>
      </w:r>
      <w:proofErr w:type="spellStart"/>
      <w:r w:rsidRPr="0054042F">
        <w:rPr>
          <w:rFonts w:ascii="Times New Roman" w:hAnsi="Times New Roman"/>
          <w:color w:val="000000"/>
          <w:sz w:val="28"/>
          <w:szCs w:val="28"/>
          <w:lang w:val="uk-UA"/>
        </w:rPr>
        <w:t>препараты</w:t>
      </w:r>
      <w:proofErr w:type="spellEnd"/>
      <w:r w:rsidRPr="0054042F">
        <w:rPr>
          <w:rFonts w:ascii="Times New Roman" w:hAnsi="Times New Roman"/>
          <w:color w:val="000000"/>
          <w:sz w:val="28"/>
          <w:szCs w:val="28"/>
          <w:lang w:val="uk-UA"/>
        </w:rPr>
        <w:t xml:space="preserve"> </w:t>
      </w:r>
      <w:proofErr w:type="spellStart"/>
      <w:r w:rsidRPr="0054042F">
        <w:rPr>
          <w:rFonts w:ascii="Times New Roman" w:hAnsi="Times New Roman"/>
          <w:color w:val="000000"/>
          <w:sz w:val="28"/>
          <w:szCs w:val="28"/>
          <w:lang w:val="uk-UA"/>
        </w:rPr>
        <w:t>баламалы</w:t>
      </w:r>
      <w:proofErr w:type="spellEnd"/>
      <w:r w:rsidRPr="0054042F">
        <w:rPr>
          <w:rFonts w:ascii="Times New Roman" w:hAnsi="Times New Roman"/>
          <w:color w:val="000000"/>
          <w:sz w:val="28"/>
          <w:szCs w:val="28"/>
          <w:lang w:val="uk-UA"/>
        </w:rPr>
        <w:t xml:space="preserve"> </w:t>
      </w:r>
      <w:proofErr w:type="spellStart"/>
      <w:r w:rsidRPr="0054042F">
        <w:rPr>
          <w:rFonts w:ascii="Times New Roman" w:hAnsi="Times New Roman"/>
          <w:color w:val="000000"/>
          <w:sz w:val="28"/>
          <w:szCs w:val="28"/>
          <w:lang w:val="uk-UA"/>
        </w:rPr>
        <w:t>антибиотиктер</w:t>
      </w:r>
      <w:proofErr w:type="spellEnd"/>
      <w:r w:rsidRPr="0054042F">
        <w:rPr>
          <w:rFonts w:ascii="Times New Roman" w:hAnsi="Times New Roman"/>
          <w:color w:val="000000"/>
          <w:sz w:val="28"/>
          <w:szCs w:val="28"/>
          <w:lang w:val="uk-UA"/>
        </w:rPr>
        <w:t xml:space="preserve"> </w:t>
      </w:r>
      <w:proofErr w:type="spellStart"/>
      <w:r w:rsidRPr="0054042F">
        <w:rPr>
          <w:rFonts w:ascii="Times New Roman" w:hAnsi="Times New Roman"/>
          <w:color w:val="000000"/>
          <w:sz w:val="28"/>
          <w:szCs w:val="28"/>
          <w:lang w:val="uk-UA"/>
        </w:rPr>
        <w:t>жарамсыз</w:t>
      </w:r>
      <w:proofErr w:type="spellEnd"/>
      <w:r w:rsidRPr="0054042F">
        <w:rPr>
          <w:rFonts w:ascii="Times New Roman" w:hAnsi="Times New Roman"/>
          <w:color w:val="000000"/>
          <w:sz w:val="28"/>
          <w:szCs w:val="28"/>
          <w:lang w:val="uk-UA"/>
        </w:rPr>
        <w:t xml:space="preserve"> </w:t>
      </w:r>
      <w:proofErr w:type="spellStart"/>
      <w:r w:rsidRPr="0054042F">
        <w:rPr>
          <w:rFonts w:ascii="Times New Roman" w:hAnsi="Times New Roman"/>
          <w:color w:val="000000"/>
          <w:sz w:val="28"/>
          <w:szCs w:val="28"/>
          <w:lang w:val="uk-UA"/>
        </w:rPr>
        <w:t>болған</w:t>
      </w:r>
      <w:proofErr w:type="spellEnd"/>
      <w:r w:rsidRPr="0054042F">
        <w:rPr>
          <w:rFonts w:ascii="Times New Roman" w:hAnsi="Times New Roman"/>
          <w:color w:val="000000"/>
          <w:sz w:val="28"/>
          <w:szCs w:val="28"/>
          <w:lang w:val="uk-UA"/>
        </w:rPr>
        <w:t xml:space="preserve"> </w:t>
      </w:r>
      <w:proofErr w:type="spellStart"/>
      <w:r w:rsidRPr="0054042F">
        <w:rPr>
          <w:rFonts w:ascii="Times New Roman" w:hAnsi="Times New Roman"/>
          <w:color w:val="000000"/>
          <w:sz w:val="28"/>
          <w:szCs w:val="28"/>
          <w:lang w:val="uk-UA"/>
        </w:rPr>
        <w:t>жағдайларда</w:t>
      </w:r>
      <w:proofErr w:type="spellEnd"/>
      <w:r w:rsidRPr="0054042F">
        <w:rPr>
          <w:rFonts w:ascii="Times New Roman" w:hAnsi="Times New Roman"/>
          <w:color w:val="000000"/>
          <w:sz w:val="28"/>
          <w:szCs w:val="28"/>
          <w:lang w:val="uk-UA"/>
        </w:rPr>
        <w:t xml:space="preserve"> </w:t>
      </w:r>
      <w:proofErr w:type="spellStart"/>
      <w:r w:rsidRPr="0054042F">
        <w:rPr>
          <w:rFonts w:ascii="Times New Roman" w:hAnsi="Times New Roman"/>
          <w:color w:val="000000"/>
          <w:sz w:val="28"/>
          <w:szCs w:val="28"/>
          <w:lang w:val="uk-UA"/>
        </w:rPr>
        <w:t>қолданылады</w:t>
      </w:r>
      <w:proofErr w:type="spellEnd"/>
      <w:r w:rsidRPr="0054042F">
        <w:rPr>
          <w:rFonts w:ascii="Times New Roman" w:hAnsi="Times New Roman"/>
          <w:color w:val="000000"/>
          <w:sz w:val="28"/>
          <w:szCs w:val="28"/>
          <w:lang w:val="uk-UA"/>
        </w:rPr>
        <w:t>.</w:t>
      </w:r>
    </w:p>
    <w:p w14:paraId="51C7A1AF" w14:textId="77777777" w:rsidR="0054042F" w:rsidRPr="0054042F" w:rsidRDefault="0054042F" w:rsidP="0054042F">
      <w:pPr>
        <w:spacing w:after="0" w:line="240" w:lineRule="auto"/>
        <w:jc w:val="both"/>
        <w:rPr>
          <w:rFonts w:ascii="Times New Roman" w:hAnsi="Times New Roman"/>
          <w:color w:val="000000"/>
          <w:sz w:val="28"/>
          <w:szCs w:val="28"/>
          <w:lang w:val="uk-UA"/>
        </w:rPr>
      </w:pPr>
      <w:proofErr w:type="spellStart"/>
      <w:r w:rsidRPr="0054042F">
        <w:rPr>
          <w:rFonts w:ascii="Times New Roman" w:hAnsi="Times New Roman"/>
          <w:color w:val="000000"/>
          <w:sz w:val="28"/>
          <w:szCs w:val="28"/>
          <w:lang w:val="uk-UA"/>
        </w:rPr>
        <w:t>Бактерияға</w:t>
      </w:r>
      <w:proofErr w:type="spellEnd"/>
      <w:r w:rsidRPr="0054042F">
        <w:rPr>
          <w:rFonts w:ascii="Times New Roman" w:hAnsi="Times New Roman"/>
          <w:color w:val="000000"/>
          <w:sz w:val="28"/>
          <w:szCs w:val="28"/>
          <w:lang w:val="uk-UA"/>
        </w:rPr>
        <w:t xml:space="preserve"> </w:t>
      </w:r>
      <w:proofErr w:type="spellStart"/>
      <w:r w:rsidRPr="0054042F">
        <w:rPr>
          <w:rFonts w:ascii="Times New Roman" w:hAnsi="Times New Roman"/>
          <w:color w:val="000000"/>
          <w:sz w:val="28"/>
          <w:szCs w:val="28"/>
          <w:lang w:val="uk-UA"/>
        </w:rPr>
        <w:t>қарсы</w:t>
      </w:r>
      <w:proofErr w:type="spellEnd"/>
      <w:r w:rsidRPr="0054042F">
        <w:rPr>
          <w:rFonts w:ascii="Times New Roman" w:hAnsi="Times New Roman"/>
          <w:color w:val="000000"/>
          <w:sz w:val="28"/>
          <w:szCs w:val="28"/>
          <w:lang w:val="uk-UA"/>
        </w:rPr>
        <w:t xml:space="preserve"> </w:t>
      </w:r>
      <w:proofErr w:type="spellStart"/>
      <w:r w:rsidRPr="0054042F">
        <w:rPr>
          <w:rFonts w:ascii="Times New Roman" w:hAnsi="Times New Roman"/>
          <w:color w:val="000000"/>
          <w:sz w:val="28"/>
          <w:szCs w:val="28"/>
          <w:lang w:val="uk-UA"/>
        </w:rPr>
        <w:t>препараттарды</w:t>
      </w:r>
      <w:proofErr w:type="spellEnd"/>
      <w:r w:rsidRPr="0054042F">
        <w:rPr>
          <w:rFonts w:ascii="Times New Roman" w:hAnsi="Times New Roman"/>
          <w:color w:val="000000"/>
          <w:sz w:val="28"/>
          <w:szCs w:val="28"/>
          <w:lang w:val="uk-UA"/>
        </w:rPr>
        <w:t xml:space="preserve"> </w:t>
      </w:r>
      <w:proofErr w:type="spellStart"/>
      <w:r w:rsidRPr="0054042F">
        <w:rPr>
          <w:rFonts w:ascii="Times New Roman" w:hAnsi="Times New Roman"/>
          <w:color w:val="000000"/>
          <w:sz w:val="28"/>
          <w:szCs w:val="28"/>
          <w:lang w:val="uk-UA"/>
        </w:rPr>
        <w:t>таңдау</w:t>
      </w:r>
      <w:proofErr w:type="spellEnd"/>
      <w:r w:rsidRPr="0054042F">
        <w:rPr>
          <w:rFonts w:ascii="Times New Roman" w:hAnsi="Times New Roman"/>
          <w:color w:val="000000"/>
          <w:sz w:val="28"/>
          <w:szCs w:val="28"/>
          <w:lang w:val="uk-UA"/>
        </w:rPr>
        <w:t xml:space="preserve"> </w:t>
      </w:r>
      <w:proofErr w:type="spellStart"/>
      <w:r w:rsidRPr="0054042F">
        <w:rPr>
          <w:rFonts w:ascii="Times New Roman" w:hAnsi="Times New Roman"/>
          <w:color w:val="000000"/>
          <w:sz w:val="28"/>
          <w:szCs w:val="28"/>
          <w:lang w:val="uk-UA"/>
        </w:rPr>
        <w:t>кезінде</w:t>
      </w:r>
      <w:proofErr w:type="spellEnd"/>
      <w:r w:rsidRPr="0054042F">
        <w:rPr>
          <w:rFonts w:ascii="Times New Roman" w:hAnsi="Times New Roman"/>
          <w:color w:val="000000"/>
          <w:sz w:val="28"/>
          <w:szCs w:val="28"/>
          <w:lang w:val="uk-UA"/>
        </w:rPr>
        <w:t xml:space="preserve"> </w:t>
      </w:r>
      <w:proofErr w:type="spellStart"/>
      <w:r w:rsidRPr="0054042F">
        <w:rPr>
          <w:rFonts w:ascii="Times New Roman" w:hAnsi="Times New Roman"/>
          <w:color w:val="000000"/>
          <w:sz w:val="28"/>
          <w:szCs w:val="28"/>
          <w:lang w:val="uk-UA"/>
        </w:rPr>
        <w:t>емдеуді</w:t>
      </w:r>
      <w:proofErr w:type="spellEnd"/>
      <w:r w:rsidRPr="0054042F">
        <w:rPr>
          <w:rFonts w:ascii="Times New Roman" w:hAnsi="Times New Roman"/>
          <w:color w:val="000000"/>
          <w:sz w:val="28"/>
          <w:szCs w:val="28"/>
          <w:lang w:val="uk-UA"/>
        </w:rPr>
        <w:t xml:space="preserve"> </w:t>
      </w:r>
      <w:proofErr w:type="spellStart"/>
      <w:r w:rsidRPr="0054042F">
        <w:rPr>
          <w:rFonts w:ascii="Times New Roman" w:hAnsi="Times New Roman"/>
          <w:color w:val="000000"/>
          <w:sz w:val="28"/>
          <w:szCs w:val="28"/>
          <w:lang w:val="uk-UA"/>
        </w:rPr>
        <w:t>таңдау</w:t>
      </w:r>
      <w:proofErr w:type="spellEnd"/>
      <w:r w:rsidRPr="0054042F">
        <w:rPr>
          <w:rFonts w:ascii="Times New Roman" w:hAnsi="Times New Roman"/>
          <w:color w:val="000000"/>
          <w:sz w:val="28"/>
          <w:szCs w:val="28"/>
          <w:lang w:val="uk-UA"/>
        </w:rPr>
        <w:t xml:space="preserve"> </w:t>
      </w:r>
      <w:proofErr w:type="spellStart"/>
      <w:r w:rsidRPr="0054042F">
        <w:rPr>
          <w:rFonts w:ascii="Times New Roman" w:hAnsi="Times New Roman"/>
          <w:color w:val="000000"/>
          <w:sz w:val="28"/>
          <w:szCs w:val="28"/>
          <w:lang w:val="uk-UA"/>
        </w:rPr>
        <w:t>бойынша</w:t>
      </w:r>
      <w:proofErr w:type="spellEnd"/>
      <w:r w:rsidRPr="0054042F">
        <w:rPr>
          <w:rFonts w:ascii="Times New Roman" w:hAnsi="Times New Roman"/>
          <w:color w:val="000000"/>
          <w:sz w:val="28"/>
          <w:szCs w:val="28"/>
          <w:lang w:val="uk-UA"/>
        </w:rPr>
        <w:t xml:space="preserve"> </w:t>
      </w:r>
      <w:proofErr w:type="spellStart"/>
      <w:r w:rsidRPr="0054042F">
        <w:rPr>
          <w:rFonts w:ascii="Times New Roman" w:hAnsi="Times New Roman"/>
          <w:color w:val="000000"/>
          <w:sz w:val="28"/>
          <w:szCs w:val="28"/>
          <w:lang w:val="uk-UA"/>
        </w:rPr>
        <w:t>ресми</w:t>
      </w:r>
      <w:proofErr w:type="spellEnd"/>
      <w:r w:rsidRPr="0054042F">
        <w:rPr>
          <w:rFonts w:ascii="Times New Roman" w:hAnsi="Times New Roman"/>
          <w:color w:val="000000"/>
          <w:sz w:val="28"/>
          <w:szCs w:val="28"/>
          <w:lang w:val="uk-UA"/>
        </w:rPr>
        <w:t xml:space="preserve"> </w:t>
      </w:r>
      <w:proofErr w:type="spellStart"/>
      <w:r w:rsidRPr="0054042F">
        <w:rPr>
          <w:rFonts w:ascii="Times New Roman" w:hAnsi="Times New Roman"/>
          <w:color w:val="000000"/>
          <w:sz w:val="28"/>
          <w:szCs w:val="28"/>
          <w:lang w:val="uk-UA"/>
        </w:rPr>
        <w:t>ұсынымдардға</w:t>
      </w:r>
      <w:proofErr w:type="spellEnd"/>
      <w:r w:rsidRPr="0054042F">
        <w:rPr>
          <w:rFonts w:ascii="Times New Roman" w:hAnsi="Times New Roman"/>
          <w:color w:val="000000"/>
          <w:sz w:val="28"/>
          <w:szCs w:val="28"/>
          <w:lang w:val="uk-UA"/>
        </w:rPr>
        <w:t xml:space="preserve"> </w:t>
      </w:r>
      <w:proofErr w:type="spellStart"/>
      <w:r w:rsidRPr="0054042F">
        <w:rPr>
          <w:rFonts w:ascii="Times New Roman" w:hAnsi="Times New Roman"/>
          <w:color w:val="000000"/>
          <w:sz w:val="28"/>
          <w:szCs w:val="28"/>
          <w:lang w:val="uk-UA"/>
        </w:rPr>
        <w:t>назар</w:t>
      </w:r>
      <w:proofErr w:type="spellEnd"/>
      <w:r w:rsidRPr="0054042F">
        <w:rPr>
          <w:rFonts w:ascii="Times New Roman" w:hAnsi="Times New Roman"/>
          <w:color w:val="000000"/>
          <w:sz w:val="28"/>
          <w:szCs w:val="28"/>
          <w:lang w:val="uk-UA"/>
        </w:rPr>
        <w:t xml:space="preserve"> </w:t>
      </w:r>
      <w:proofErr w:type="spellStart"/>
      <w:r w:rsidRPr="0054042F">
        <w:rPr>
          <w:rFonts w:ascii="Times New Roman" w:hAnsi="Times New Roman"/>
          <w:color w:val="000000"/>
          <w:sz w:val="28"/>
          <w:szCs w:val="28"/>
          <w:lang w:val="uk-UA"/>
        </w:rPr>
        <w:t>аудару</w:t>
      </w:r>
      <w:proofErr w:type="spellEnd"/>
      <w:r w:rsidRPr="0054042F">
        <w:rPr>
          <w:rFonts w:ascii="Times New Roman" w:hAnsi="Times New Roman"/>
          <w:color w:val="000000"/>
          <w:sz w:val="28"/>
          <w:szCs w:val="28"/>
          <w:lang w:val="uk-UA"/>
        </w:rPr>
        <w:t xml:space="preserve"> </w:t>
      </w:r>
      <w:proofErr w:type="spellStart"/>
      <w:r w:rsidRPr="0054042F">
        <w:rPr>
          <w:rFonts w:ascii="Times New Roman" w:hAnsi="Times New Roman"/>
          <w:color w:val="000000"/>
          <w:sz w:val="28"/>
          <w:szCs w:val="28"/>
          <w:lang w:val="uk-UA"/>
        </w:rPr>
        <w:t>керек</w:t>
      </w:r>
      <w:proofErr w:type="spellEnd"/>
      <w:r w:rsidRPr="0054042F">
        <w:rPr>
          <w:rFonts w:ascii="Times New Roman" w:hAnsi="Times New Roman"/>
          <w:color w:val="000000"/>
          <w:sz w:val="28"/>
          <w:szCs w:val="28"/>
          <w:lang w:val="uk-UA"/>
        </w:rPr>
        <w:t>.</w:t>
      </w:r>
    </w:p>
    <w:p w14:paraId="72928792" w14:textId="77777777" w:rsidR="00844CE8" w:rsidRPr="0054042F" w:rsidRDefault="00844CE8" w:rsidP="00844CE8">
      <w:pPr>
        <w:spacing w:after="0" w:line="240" w:lineRule="auto"/>
        <w:jc w:val="both"/>
        <w:rPr>
          <w:rFonts w:ascii="Times New Roman" w:eastAsia="Times New Roman" w:hAnsi="Times New Roman"/>
          <w:b/>
          <w:sz w:val="28"/>
          <w:szCs w:val="28"/>
          <w:lang w:val="uk-UA" w:eastAsia="ru-RU"/>
        </w:rPr>
      </w:pPr>
    </w:p>
    <w:p w14:paraId="7A67D370" w14:textId="77777777" w:rsidR="00DB406A" w:rsidRPr="0054042F" w:rsidRDefault="00DB406A" w:rsidP="00844CE8">
      <w:pPr>
        <w:spacing w:after="0" w:line="240" w:lineRule="auto"/>
        <w:jc w:val="both"/>
        <w:rPr>
          <w:rFonts w:ascii="Times New Roman" w:eastAsia="Times New Roman" w:hAnsi="Times New Roman"/>
          <w:b/>
          <w:sz w:val="28"/>
          <w:szCs w:val="28"/>
          <w:lang w:val="uk-UA" w:eastAsia="ru-RU"/>
        </w:rPr>
      </w:pPr>
      <w:r w:rsidRPr="00684BC0">
        <w:rPr>
          <w:rFonts w:ascii="Times New Roman" w:eastAsia="Times New Roman" w:hAnsi="Times New Roman"/>
          <w:b/>
          <w:sz w:val="28"/>
          <w:szCs w:val="28"/>
          <w:lang w:val="kk" w:eastAsia="ru-RU"/>
        </w:rPr>
        <w:t xml:space="preserve">Қолданудың басталуына дейінгі қажетті мәліметтер тізбесі  </w:t>
      </w:r>
    </w:p>
    <w:p w14:paraId="7C276300" w14:textId="77777777" w:rsidR="007D0E84" w:rsidRPr="00240CEE" w:rsidRDefault="007D0E84" w:rsidP="00844CE8">
      <w:pPr>
        <w:spacing w:after="0" w:line="240" w:lineRule="auto"/>
        <w:jc w:val="both"/>
        <w:rPr>
          <w:rFonts w:ascii="Times New Roman" w:eastAsia="Times New Roman" w:hAnsi="Times New Roman"/>
          <w:b/>
          <w:i/>
          <w:sz w:val="28"/>
          <w:szCs w:val="28"/>
          <w:lang w:val="uk-UA" w:eastAsia="ru-RU"/>
        </w:rPr>
      </w:pPr>
      <w:r w:rsidRPr="00684BC0">
        <w:rPr>
          <w:rFonts w:ascii="Times New Roman" w:eastAsia="Times New Roman" w:hAnsi="Times New Roman"/>
          <w:b/>
          <w:i/>
          <w:sz w:val="28"/>
          <w:szCs w:val="28"/>
          <w:lang w:val="kk" w:eastAsia="ru-RU"/>
        </w:rPr>
        <w:t>Қолдануға болмайтын жағдайлар</w:t>
      </w:r>
    </w:p>
    <w:p w14:paraId="0E0DE5D3" w14:textId="77777777" w:rsidR="00DA0C6D" w:rsidRPr="00DA0C6D" w:rsidRDefault="00DA0C6D" w:rsidP="00DA0C6D">
      <w:pPr>
        <w:spacing w:after="0" w:line="240" w:lineRule="auto"/>
        <w:jc w:val="both"/>
        <w:rPr>
          <w:rFonts w:ascii="Times New Roman" w:hAnsi="Times New Roman"/>
          <w:sz w:val="28"/>
          <w:szCs w:val="28"/>
          <w:lang w:val="kk"/>
        </w:rPr>
      </w:pPr>
      <w:r w:rsidRPr="00DA0C6D">
        <w:rPr>
          <w:rFonts w:ascii="Times New Roman" w:hAnsi="Times New Roman"/>
          <w:sz w:val="28"/>
          <w:szCs w:val="28"/>
          <w:lang w:val="kk"/>
        </w:rPr>
        <w:t>- тигециклинге немесе препараттың</w:t>
      </w:r>
      <w:r>
        <w:rPr>
          <w:rFonts w:ascii="Times New Roman" w:hAnsi="Times New Roman"/>
          <w:sz w:val="28"/>
          <w:szCs w:val="28"/>
          <w:lang w:val="kk"/>
        </w:rPr>
        <w:t xml:space="preserve"> </w:t>
      </w:r>
      <w:r w:rsidRPr="00DA0C6D">
        <w:rPr>
          <w:rFonts w:ascii="Times New Roman" w:hAnsi="Times New Roman"/>
          <w:sz w:val="28"/>
          <w:szCs w:val="28"/>
          <w:lang w:val="kk"/>
        </w:rPr>
        <w:t>«Құрамы»</w:t>
      </w:r>
      <w:r>
        <w:rPr>
          <w:rFonts w:ascii="Times New Roman" w:hAnsi="Times New Roman"/>
          <w:sz w:val="28"/>
          <w:szCs w:val="28"/>
          <w:lang w:val="kk"/>
        </w:rPr>
        <w:t xml:space="preserve"> </w:t>
      </w:r>
      <w:r w:rsidR="00BD4ADD" w:rsidRPr="00BD4ADD">
        <w:rPr>
          <w:rFonts w:ascii="Times New Roman" w:hAnsi="Times New Roman"/>
          <w:sz w:val="28"/>
          <w:szCs w:val="28"/>
          <w:lang w:val="kk"/>
        </w:rPr>
        <w:t>бөлімінде берілген қосымша заттардың кез келгеніне аса жоғары сезімталдық</w:t>
      </w:r>
    </w:p>
    <w:p w14:paraId="463675A4" w14:textId="77777777" w:rsidR="00DA0C6D" w:rsidRDefault="00DA0C6D" w:rsidP="00DA0C6D">
      <w:pPr>
        <w:spacing w:after="0" w:line="240" w:lineRule="auto"/>
        <w:jc w:val="both"/>
        <w:rPr>
          <w:rFonts w:ascii="Times New Roman" w:hAnsi="Times New Roman"/>
          <w:sz w:val="28"/>
          <w:szCs w:val="28"/>
          <w:lang w:val="kk"/>
        </w:rPr>
      </w:pPr>
      <w:r w:rsidRPr="00DA0C6D">
        <w:rPr>
          <w:rFonts w:ascii="Times New Roman" w:hAnsi="Times New Roman"/>
          <w:sz w:val="28"/>
          <w:szCs w:val="28"/>
          <w:lang w:val="kk"/>
        </w:rPr>
        <w:lastRenderedPageBreak/>
        <w:t xml:space="preserve">- тетрациклиндер класындағы антибиотиктерге жоғары сезімталдық </w:t>
      </w:r>
    </w:p>
    <w:p w14:paraId="324BF1F1" w14:textId="77777777" w:rsidR="00062576" w:rsidRPr="00062576" w:rsidRDefault="00062576" w:rsidP="00062576">
      <w:pPr>
        <w:spacing w:after="0" w:line="240" w:lineRule="auto"/>
        <w:jc w:val="both"/>
        <w:rPr>
          <w:rFonts w:ascii="Times New Roman" w:hAnsi="Times New Roman"/>
          <w:b/>
          <w:bCs/>
          <w:i/>
          <w:iCs/>
          <w:sz w:val="28"/>
          <w:szCs w:val="28"/>
          <w:lang w:val="kk-KZ"/>
        </w:rPr>
      </w:pPr>
      <w:r w:rsidRPr="00062576">
        <w:rPr>
          <w:rFonts w:ascii="Times New Roman" w:hAnsi="Times New Roman"/>
          <w:b/>
          <w:bCs/>
          <w:i/>
          <w:sz w:val="28"/>
          <w:szCs w:val="28"/>
          <w:lang w:val="kk-KZ"/>
        </w:rPr>
        <w:t>Қолдану кезіндегі қажетті сақтандыру шаралары</w:t>
      </w:r>
    </w:p>
    <w:p w14:paraId="268D6A77" w14:textId="77777777" w:rsidR="00062576" w:rsidRPr="00062576" w:rsidRDefault="00062576" w:rsidP="00DA0C6D">
      <w:pPr>
        <w:spacing w:after="0" w:line="240" w:lineRule="auto"/>
        <w:jc w:val="both"/>
        <w:rPr>
          <w:rFonts w:ascii="Times New Roman" w:hAnsi="Times New Roman"/>
          <w:sz w:val="28"/>
          <w:szCs w:val="28"/>
          <w:lang w:val="kk-KZ"/>
        </w:rPr>
      </w:pPr>
      <w:r>
        <w:rPr>
          <w:rFonts w:ascii="Times New Roman" w:hAnsi="Times New Roman"/>
          <w:sz w:val="28"/>
          <w:szCs w:val="28"/>
          <w:lang w:val="kk-KZ"/>
        </w:rPr>
        <w:t>Тигециклинді</w:t>
      </w:r>
      <w:r w:rsidRPr="00062576">
        <w:rPr>
          <w:rFonts w:ascii="Times New Roman" w:hAnsi="Times New Roman"/>
          <w:sz w:val="28"/>
          <w:szCs w:val="28"/>
          <w:lang w:val="kk-KZ"/>
        </w:rPr>
        <w:t xml:space="preserve"> қолдану жеткілікті білікті тұлғаның мұқият бақылауымен жүзеге асырылуға тиіс.</w:t>
      </w:r>
    </w:p>
    <w:p w14:paraId="1A3A2EC0" w14:textId="77777777" w:rsidR="007D0E84" w:rsidRPr="00DA0C6D" w:rsidRDefault="007D0E84" w:rsidP="00DA0C6D">
      <w:pPr>
        <w:spacing w:after="0" w:line="240" w:lineRule="auto"/>
        <w:jc w:val="both"/>
        <w:rPr>
          <w:rFonts w:ascii="Times New Roman" w:eastAsia="Times New Roman" w:hAnsi="Times New Roman"/>
          <w:b/>
          <w:i/>
          <w:sz w:val="28"/>
          <w:szCs w:val="28"/>
          <w:lang w:val="kk" w:eastAsia="ru-RU"/>
        </w:rPr>
      </w:pPr>
      <w:r w:rsidRPr="00684BC0">
        <w:rPr>
          <w:rFonts w:ascii="Times New Roman" w:eastAsia="Times New Roman" w:hAnsi="Times New Roman"/>
          <w:b/>
          <w:i/>
          <w:sz w:val="28"/>
          <w:szCs w:val="28"/>
          <w:lang w:val="kk" w:eastAsia="ru-RU"/>
        </w:rPr>
        <w:t>Басқа дәрілік препараттармен өзара әрекеттесуі</w:t>
      </w:r>
    </w:p>
    <w:p w14:paraId="45203538" w14:textId="77777777" w:rsidR="00DA0C6D" w:rsidRPr="00DA0C6D" w:rsidRDefault="00DA0C6D" w:rsidP="00DA0C6D">
      <w:pPr>
        <w:spacing w:after="0" w:line="240" w:lineRule="auto"/>
        <w:jc w:val="both"/>
        <w:rPr>
          <w:rFonts w:ascii="Times New Roman" w:hAnsi="Times New Roman"/>
          <w:color w:val="000000"/>
          <w:sz w:val="28"/>
          <w:szCs w:val="24"/>
          <w:lang w:val="kk-KZ"/>
        </w:rPr>
      </w:pPr>
      <w:r w:rsidRPr="00DA0C6D">
        <w:rPr>
          <w:rFonts w:ascii="Times New Roman" w:hAnsi="Times New Roman"/>
          <w:color w:val="000000"/>
          <w:sz w:val="28"/>
          <w:szCs w:val="24"/>
          <w:lang w:val="kk-KZ"/>
        </w:rPr>
        <w:t>Дәрілермен өзара әрекеттесуі бойынша зерттеулер тек ересектерде жүргізілді.</w:t>
      </w:r>
    </w:p>
    <w:p w14:paraId="7FA68B64" w14:textId="77777777" w:rsidR="00DA0C6D" w:rsidRPr="00DA0C6D" w:rsidRDefault="00DA0C6D" w:rsidP="00DA0C6D">
      <w:pPr>
        <w:spacing w:after="0" w:line="240" w:lineRule="auto"/>
        <w:jc w:val="both"/>
        <w:rPr>
          <w:rFonts w:ascii="Times New Roman" w:hAnsi="Times New Roman"/>
          <w:color w:val="000000"/>
          <w:sz w:val="28"/>
          <w:szCs w:val="24"/>
          <w:lang w:val="kk-KZ"/>
        </w:rPr>
      </w:pPr>
      <w:r w:rsidRPr="00DA0C6D">
        <w:rPr>
          <w:rFonts w:ascii="Times New Roman" w:hAnsi="Times New Roman"/>
          <w:color w:val="000000"/>
          <w:sz w:val="28"/>
          <w:szCs w:val="24"/>
          <w:lang w:val="kk-KZ"/>
        </w:rPr>
        <w:t>Тигециклин мен варфаринді (25 мг бір реттік дозада) дені сау субъектілерде қатар қолданған кезде R-Варфарин мен S-Варфарин клиренсінің 40% және 23% төмендеуі, AUC тиісінше 68% және 29% артуы байқалды. Өзара әрекеттесудің осындай механизмі осы уақытқа дейін анықталмаған. Тигециклин протромбиндік уақытты/ХҚҚ, сондай-ақ ІБТУ арттыруға қабілетті болғандықтан, Тайгенді антикоагулянттармен бір мезгілде қолданған кезде тиісті коагуляциялық сынамалардың нәтижелерін мұқият қадағалау қажет. Варфарин тигециклиннің фармакокинетикалық бейінін өзгертпейді.</w:t>
      </w:r>
    </w:p>
    <w:p w14:paraId="333E8AAB" w14:textId="77777777" w:rsidR="00DA0C6D" w:rsidRPr="00DA0C6D" w:rsidRDefault="00DA0C6D" w:rsidP="00DA0C6D">
      <w:pPr>
        <w:spacing w:after="0" w:line="240" w:lineRule="auto"/>
        <w:jc w:val="both"/>
        <w:rPr>
          <w:rFonts w:ascii="Times New Roman" w:hAnsi="Times New Roman"/>
          <w:color w:val="000000"/>
          <w:sz w:val="28"/>
          <w:szCs w:val="24"/>
          <w:lang w:val="kk-KZ"/>
        </w:rPr>
      </w:pPr>
      <w:r w:rsidRPr="00DA0C6D">
        <w:rPr>
          <w:rFonts w:ascii="Times New Roman" w:hAnsi="Times New Roman"/>
          <w:color w:val="000000"/>
          <w:sz w:val="28"/>
          <w:szCs w:val="24"/>
          <w:lang w:val="kk-KZ"/>
        </w:rPr>
        <w:t xml:space="preserve">Тигециклин метаболизмге ұшырамайды. Сондықтан CYР450 цитохромы жүйесінің изоферменттерінің белсенділігін бәсеңдететін немесе индукциялайтын белсенді заттар тигециклин клиренсін өзгертпейді деп күтілуде. Өз кезегінде тигециклин дәрілік қосылыстардың көрсетілген топтарының метаболизміне әсер етуі екіталай. </w:t>
      </w:r>
      <w:r w:rsidRPr="00DA0C6D">
        <w:rPr>
          <w:rFonts w:ascii="Times New Roman" w:hAnsi="Times New Roman"/>
          <w:i/>
          <w:color w:val="000000"/>
          <w:sz w:val="28"/>
          <w:szCs w:val="24"/>
          <w:lang w:val="kk-KZ"/>
        </w:rPr>
        <w:t>In vitro</w:t>
      </w:r>
      <w:r w:rsidRPr="00DA0C6D">
        <w:rPr>
          <w:rFonts w:ascii="Times New Roman" w:hAnsi="Times New Roman"/>
          <w:color w:val="000000"/>
          <w:sz w:val="28"/>
          <w:szCs w:val="24"/>
          <w:lang w:val="kk-KZ"/>
        </w:rPr>
        <w:t xml:space="preserve"> зерттеулері тигециклин CYP450 ферменттерінің бәсекелес тежегіші немесе қайтымсыз тежегіші емес екенін көрсетті.</w:t>
      </w:r>
    </w:p>
    <w:p w14:paraId="015A8809" w14:textId="77777777" w:rsidR="00DA0C6D" w:rsidRPr="00DA0C6D" w:rsidRDefault="00DA0C6D" w:rsidP="00DA0C6D">
      <w:pPr>
        <w:spacing w:after="0" w:line="240" w:lineRule="auto"/>
        <w:jc w:val="both"/>
        <w:rPr>
          <w:rFonts w:ascii="Times New Roman" w:hAnsi="Times New Roman"/>
          <w:color w:val="000000"/>
          <w:sz w:val="28"/>
          <w:szCs w:val="24"/>
          <w:lang w:val="kk-KZ"/>
        </w:rPr>
      </w:pPr>
      <w:r w:rsidRPr="00DA0C6D">
        <w:rPr>
          <w:rFonts w:ascii="Times New Roman" w:hAnsi="Times New Roman"/>
          <w:color w:val="000000"/>
          <w:sz w:val="28"/>
          <w:szCs w:val="24"/>
          <w:lang w:val="kk-KZ"/>
        </w:rPr>
        <w:t>Тигециклин дені сау субъектілерге енгізген кезде ұсынылған дозада дигоксиннің жылдамдығы мен сіңу дәрежесіне немесе клиренсіне әсер етпеді (500 мг, кейіннен күн сайын 250 мкг тәуліктік дозада тағайындалуымен). Дигоксин тигециклиннің фармакокинетикалық бейінін өзгертпейді. Сондықтан да Тайгенді дигоксинмен бірге қолданған кезде дозаны түзету қажет емес.</w:t>
      </w:r>
    </w:p>
    <w:p w14:paraId="09216072" w14:textId="77777777" w:rsidR="00DA0C6D" w:rsidRPr="00DA0C6D" w:rsidRDefault="00DA0C6D" w:rsidP="00DA0C6D">
      <w:pPr>
        <w:spacing w:after="0" w:line="240" w:lineRule="auto"/>
        <w:jc w:val="both"/>
        <w:rPr>
          <w:rFonts w:ascii="Times New Roman" w:hAnsi="Times New Roman"/>
          <w:color w:val="000000"/>
          <w:sz w:val="28"/>
          <w:szCs w:val="24"/>
          <w:lang w:val="kk-KZ"/>
        </w:rPr>
      </w:pPr>
      <w:r w:rsidRPr="00DA0C6D">
        <w:rPr>
          <w:rFonts w:ascii="Times New Roman" w:hAnsi="Times New Roman"/>
          <w:i/>
          <w:color w:val="000000"/>
          <w:sz w:val="28"/>
          <w:szCs w:val="24"/>
          <w:lang w:val="kk-KZ"/>
        </w:rPr>
        <w:t>In vitro</w:t>
      </w:r>
      <w:r w:rsidRPr="00DA0C6D">
        <w:rPr>
          <w:rFonts w:ascii="Times New Roman" w:hAnsi="Times New Roman"/>
          <w:color w:val="000000"/>
          <w:sz w:val="28"/>
          <w:szCs w:val="24"/>
          <w:lang w:val="kk-KZ"/>
        </w:rPr>
        <w:t xml:space="preserve"> зерттеулерде тетрациклин мен жиі қолданылатын кластарға жататын басқа антибиотиктер арасындағы антагонизм байқалмады.</w:t>
      </w:r>
    </w:p>
    <w:p w14:paraId="607D981B" w14:textId="77777777" w:rsidR="00DA0C6D" w:rsidRPr="00DA0C6D" w:rsidRDefault="00DA0C6D" w:rsidP="00DA0C6D">
      <w:pPr>
        <w:spacing w:after="0" w:line="240" w:lineRule="auto"/>
        <w:jc w:val="both"/>
        <w:rPr>
          <w:rFonts w:ascii="Times New Roman" w:hAnsi="Times New Roman"/>
          <w:color w:val="000000"/>
          <w:sz w:val="28"/>
          <w:szCs w:val="24"/>
          <w:lang w:val="kk-KZ"/>
        </w:rPr>
      </w:pPr>
      <w:r w:rsidRPr="00DA0C6D">
        <w:rPr>
          <w:rFonts w:ascii="Times New Roman" w:hAnsi="Times New Roman"/>
          <w:color w:val="000000"/>
          <w:sz w:val="28"/>
          <w:szCs w:val="24"/>
          <w:lang w:val="kk-KZ"/>
        </w:rPr>
        <w:t>Антибиотиктерді пероральді контрацептивтермен бір мезгілде қолданған кезде контрацептивтердің тиімділігі төмендеуі мүмкін.</w:t>
      </w:r>
    </w:p>
    <w:p w14:paraId="4D412CF8" w14:textId="77777777" w:rsidR="00DA0C6D" w:rsidRPr="00DA0C6D" w:rsidRDefault="00DA0C6D" w:rsidP="00DA0C6D">
      <w:pPr>
        <w:spacing w:after="0" w:line="240" w:lineRule="auto"/>
        <w:jc w:val="both"/>
        <w:rPr>
          <w:rFonts w:ascii="Times New Roman" w:hAnsi="Times New Roman"/>
          <w:color w:val="000000"/>
          <w:sz w:val="28"/>
          <w:szCs w:val="24"/>
          <w:lang w:val="kk-KZ"/>
        </w:rPr>
      </w:pPr>
      <w:r w:rsidRPr="00DA0C6D">
        <w:rPr>
          <w:rFonts w:ascii="Times New Roman" w:hAnsi="Times New Roman"/>
          <w:color w:val="000000"/>
          <w:sz w:val="28"/>
          <w:szCs w:val="24"/>
          <w:lang w:val="kk-KZ"/>
        </w:rPr>
        <w:t>Тигециклинді және такролимус немесе циклоспорин сияқты кальциневрин тежегіштерін бір мезгілде қолдану кальциневрин тежегіштерінің қан сарысуындағы ең төмен концентрацияларының жоғарылауына әкелуі мүмкін. Демек, препараттың уыттылығын болдырмау үшін тигециклинмен емдеген кезде кальциневрин тежегішінің сарысудағы концентрацияларын бақылау керек.</w:t>
      </w:r>
    </w:p>
    <w:p w14:paraId="5867107E" w14:textId="77777777" w:rsidR="00DA0C6D" w:rsidRDefault="00DA0C6D" w:rsidP="00DA0C6D">
      <w:pPr>
        <w:spacing w:after="0" w:line="240" w:lineRule="auto"/>
        <w:jc w:val="both"/>
        <w:rPr>
          <w:rFonts w:ascii="Times New Roman" w:hAnsi="Times New Roman"/>
          <w:color w:val="000000"/>
          <w:sz w:val="28"/>
          <w:szCs w:val="24"/>
          <w:lang w:val="kk-KZ"/>
        </w:rPr>
      </w:pPr>
      <w:r w:rsidRPr="00DA0C6D">
        <w:rPr>
          <w:rFonts w:ascii="Times New Roman" w:hAnsi="Times New Roman"/>
          <w:i/>
          <w:color w:val="000000"/>
          <w:sz w:val="28"/>
          <w:szCs w:val="24"/>
          <w:lang w:val="kk-KZ"/>
        </w:rPr>
        <w:t>In vitro</w:t>
      </w:r>
      <w:r w:rsidRPr="00DA0C6D">
        <w:rPr>
          <w:rFonts w:ascii="Times New Roman" w:hAnsi="Times New Roman"/>
          <w:color w:val="000000"/>
          <w:sz w:val="28"/>
          <w:szCs w:val="24"/>
          <w:lang w:val="kk-KZ"/>
        </w:rPr>
        <w:t xml:space="preserve"> деректеріне сүйене отырып, P-гликопротеин тежегіштерін (мысалы, кетоконазол немесе циклоспорин) немесе P-гликопротеин индукторларын (мысалы, рифампицин) бір мезгілде қолдану тигециклин фармакокинетикасына әсер етуі мүмкін.</w:t>
      </w:r>
    </w:p>
    <w:p w14:paraId="04F088EB" w14:textId="77777777" w:rsidR="00D43297" w:rsidRPr="00231A6E" w:rsidRDefault="00D43297" w:rsidP="00DA0C6D">
      <w:pPr>
        <w:spacing w:after="0" w:line="240" w:lineRule="auto"/>
        <w:jc w:val="both"/>
        <w:rPr>
          <w:rFonts w:ascii="Times New Roman" w:eastAsia="Times New Roman" w:hAnsi="Times New Roman"/>
          <w:b/>
          <w:i/>
          <w:sz w:val="28"/>
          <w:szCs w:val="28"/>
          <w:lang w:val="kk" w:eastAsia="ru-RU"/>
        </w:rPr>
      </w:pPr>
      <w:r w:rsidRPr="00684BC0">
        <w:rPr>
          <w:rFonts w:ascii="Times New Roman" w:eastAsia="Times New Roman" w:hAnsi="Times New Roman"/>
          <w:b/>
          <w:i/>
          <w:sz w:val="28"/>
          <w:szCs w:val="28"/>
          <w:lang w:val="kk" w:eastAsia="ru-RU"/>
        </w:rPr>
        <w:lastRenderedPageBreak/>
        <w:t>Арнайы сақтандырулар</w:t>
      </w:r>
    </w:p>
    <w:p w14:paraId="1AC15C5E" w14:textId="77777777" w:rsidR="00DA0C6D" w:rsidRPr="00DA0C6D" w:rsidRDefault="00DA0C6D" w:rsidP="00DA0C6D">
      <w:pPr>
        <w:spacing w:after="0" w:line="240" w:lineRule="auto"/>
        <w:jc w:val="both"/>
        <w:rPr>
          <w:rFonts w:ascii="Times New Roman" w:eastAsia="Times New Roman" w:hAnsi="Times New Roman"/>
          <w:bCs/>
          <w:iCs/>
          <w:sz w:val="28"/>
          <w:szCs w:val="28"/>
          <w:lang w:val="kk-KZ" w:eastAsia="ru-RU"/>
        </w:rPr>
      </w:pPr>
      <w:r w:rsidRPr="00DA0C6D">
        <w:rPr>
          <w:rFonts w:ascii="Times New Roman" w:eastAsia="Times New Roman" w:hAnsi="Times New Roman"/>
          <w:bCs/>
          <w:iCs/>
          <w:sz w:val="28"/>
          <w:szCs w:val="28"/>
          <w:lang w:val="kk-KZ" w:eastAsia="ru-RU"/>
        </w:rPr>
        <w:t>Тері мен жұмсақ тіндердің асқынған инфекцияларын, асқынған интраабдоминальді инфекцияларды, диабеттік табан инфекцияларын, ауруханаішілік пневмонияны клиникалық зерттеулерде және резистентті патогендерді зерттеулерде салыстырылған препаратқа қарағанда тигециклинді қабылдаған пациенттер арасында өлім-жітім деңгейінің сан жағынан жоғарылығы байқалды. Бұл қорытындылардың себептері белгісіз болып қалуда, алайда салыстырылған зерттеуге қарағанда тиімділігі мен қауіпсіздігінің төмендігін жоққа шығаруға болмайды.</w:t>
      </w:r>
    </w:p>
    <w:p w14:paraId="07013015" w14:textId="77777777" w:rsidR="00DA0C6D" w:rsidRPr="00DA0C6D" w:rsidRDefault="00DA0C6D" w:rsidP="00DA0C6D">
      <w:pPr>
        <w:spacing w:after="0" w:line="240" w:lineRule="auto"/>
        <w:jc w:val="both"/>
        <w:rPr>
          <w:rFonts w:ascii="Times New Roman" w:eastAsia="Times New Roman" w:hAnsi="Times New Roman"/>
          <w:bCs/>
          <w:i/>
          <w:iCs/>
          <w:sz w:val="28"/>
          <w:szCs w:val="28"/>
          <w:lang w:val="kk-KZ" w:eastAsia="ru-RU"/>
        </w:rPr>
      </w:pPr>
      <w:r w:rsidRPr="00DA0C6D">
        <w:rPr>
          <w:rFonts w:ascii="Times New Roman" w:eastAsia="Times New Roman" w:hAnsi="Times New Roman"/>
          <w:bCs/>
          <w:i/>
          <w:iCs/>
          <w:sz w:val="28"/>
          <w:szCs w:val="28"/>
          <w:lang w:val="kk-KZ" w:eastAsia="ru-RU"/>
        </w:rPr>
        <w:t>Асқын инфекциялар</w:t>
      </w:r>
    </w:p>
    <w:p w14:paraId="539E565E" w14:textId="77777777" w:rsidR="00DA0C6D" w:rsidRPr="00DA0C6D" w:rsidRDefault="00DA0C6D" w:rsidP="00DA0C6D">
      <w:pPr>
        <w:shd w:val="clear" w:color="auto" w:fill="FFFFFF"/>
        <w:spacing w:after="0" w:line="240" w:lineRule="auto"/>
        <w:jc w:val="both"/>
        <w:rPr>
          <w:rFonts w:ascii="Times New Roman" w:eastAsia="Times New Roman" w:hAnsi="Times New Roman"/>
          <w:sz w:val="28"/>
          <w:szCs w:val="28"/>
          <w:lang w:val="kk-KZ" w:eastAsia="ru-RU"/>
        </w:rPr>
      </w:pPr>
      <w:r w:rsidRPr="00DA0C6D">
        <w:rPr>
          <w:rFonts w:ascii="Times New Roman" w:eastAsia="Times New Roman" w:hAnsi="Times New Roman"/>
          <w:sz w:val="28"/>
          <w:szCs w:val="28"/>
          <w:lang w:val="kk-KZ" w:eastAsia="ru-RU"/>
        </w:rPr>
        <w:t xml:space="preserve">Асқын инфекцияның дамуымен байланысты хирургиялық жараның жазылуының бұзылуы туралы хабарланған. Жазылудың бұзылуы дамыған пациент асқын инфекцияны анықтау үшін мониторингтен өтуі тиіс. </w:t>
      </w:r>
    </w:p>
    <w:p w14:paraId="7C642B96" w14:textId="77777777" w:rsidR="00DA0C6D" w:rsidRPr="00DA0C6D" w:rsidRDefault="00DA0C6D" w:rsidP="00DA0C6D">
      <w:pPr>
        <w:shd w:val="clear" w:color="auto" w:fill="FFFFFF"/>
        <w:spacing w:after="0" w:line="240" w:lineRule="auto"/>
        <w:jc w:val="both"/>
        <w:rPr>
          <w:rFonts w:ascii="Times New Roman" w:eastAsia="Times New Roman" w:hAnsi="Times New Roman"/>
          <w:sz w:val="28"/>
          <w:szCs w:val="28"/>
          <w:lang w:val="kk-KZ" w:eastAsia="ru-RU"/>
        </w:rPr>
      </w:pPr>
      <w:r w:rsidRPr="00DA0C6D">
        <w:rPr>
          <w:rFonts w:ascii="Times New Roman" w:eastAsia="Times New Roman" w:hAnsi="Times New Roman"/>
          <w:sz w:val="28"/>
          <w:szCs w:val="28"/>
          <w:lang w:val="kk-KZ" w:eastAsia="ru-RU"/>
        </w:rPr>
        <w:t>Асқын инфекциялар, атап айтқанда ауруханаішілік пневмония дамитын пациенттерге анағұрлым нашар нәтижелер тән. Пациенттер асқын инфекцияның дамуын тексеруге жіті бақылауда болуы тиіс. Егер тері мен жұмсақ тіндердің асқынған инфекциялары мен асқынған интраабдоминальді инфекциялар тізбесіне енгізілмеген инфекция ошағы тигециклинмен ем басталғаннан кейін анықталса, бұл жағдайда инфекцияның спецификалық типін емдеуде тиімділік көрсеткен баламалы бактерияға қарсы емді қолдану туралы мәселені қарастыру керек.</w:t>
      </w:r>
    </w:p>
    <w:p w14:paraId="29E918B9" w14:textId="77777777" w:rsidR="00DA0C6D" w:rsidRPr="00DA0C6D" w:rsidRDefault="00DA0C6D" w:rsidP="00DA0C6D">
      <w:pPr>
        <w:spacing w:after="0" w:line="240" w:lineRule="auto"/>
        <w:jc w:val="both"/>
        <w:rPr>
          <w:rFonts w:ascii="Times New Roman" w:eastAsia="Times New Roman" w:hAnsi="Times New Roman"/>
          <w:bCs/>
          <w:iCs/>
          <w:sz w:val="28"/>
          <w:szCs w:val="28"/>
          <w:lang w:val="kk-KZ" w:eastAsia="ru-RU"/>
        </w:rPr>
      </w:pPr>
      <w:r w:rsidRPr="00DA0C6D">
        <w:rPr>
          <w:rFonts w:ascii="Times New Roman" w:eastAsia="Times New Roman" w:hAnsi="Times New Roman"/>
          <w:i/>
          <w:sz w:val="28"/>
          <w:szCs w:val="28"/>
          <w:lang w:val="kk-KZ" w:eastAsia="ru-RU"/>
        </w:rPr>
        <w:t>Анафилаксиялық/анафилактоидты реакциялар</w:t>
      </w:r>
    </w:p>
    <w:p w14:paraId="6E66352A" w14:textId="77777777" w:rsidR="00DA0C6D" w:rsidRPr="00DA0C6D" w:rsidRDefault="00DA0C6D" w:rsidP="00DA0C6D">
      <w:pPr>
        <w:spacing w:after="0" w:line="240" w:lineRule="auto"/>
        <w:jc w:val="both"/>
        <w:rPr>
          <w:rFonts w:ascii="Times New Roman" w:eastAsia="Times New Roman" w:hAnsi="Times New Roman"/>
          <w:bCs/>
          <w:iCs/>
          <w:sz w:val="28"/>
          <w:szCs w:val="28"/>
          <w:lang w:val="kk-KZ" w:eastAsia="ru-RU"/>
        </w:rPr>
      </w:pPr>
      <w:r w:rsidRPr="00DA0C6D">
        <w:rPr>
          <w:rFonts w:ascii="Times New Roman" w:eastAsia="Times New Roman" w:hAnsi="Times New Roman"/>
          <w:bCs/>
          <w:iCs/>
          <w:sz w:val="28"/>
          <w:szCs w:val="28"/>
          <w:lang w:val="kk-KZ" w:eastAsia="ru-RU"/>
        </w:rPr>
        <w:t>Тигециклинді қолданған кезде өмірге әлеуетті қаупі бар анафилаксиялық/анафилактоидты реакциялар туралы хабарланды</w:t>
      </w:r>
      <w:r w:rsidR="008E1B73">
        <w:rPr>
          <w:rFonts w:ascii="Times New Roman" w:eastAsia="Times New Roman" w:hAnsi="Times New Roman"/>
          <w:bCs/>
          <w:iCs/>
          <w:sz w:val="28"/>
          <w:szCs w:val="28"/>
          <w:lang w:val="kk-KZ" w:eastAsia="ru-RU"/>
        </w:rPr>
        <w:t>.</w:t>
      </w:r>
    </w:p>
    <w:p w14:paraId="621282CB" w14:textId="77777777" w:rsidR="00DA0C6D" w:rsidRPr="00DA0C6D" w:rsidRDefault="00DA0C6D" w:rsidP="00DA0C6D">
      <w:pPr>
        <w:spacing w:after="0" w:line="240" w:lineRule="auto"/>
        <w:jc w:val="both"/>
        <w:rPr>
          <w:rFonts w:ascii="Times New Roman" w:eastAsia="Times New Roman" w:hAnsi="Times New Roman"/>
          <w:bCs/>
          <w:i/>
          <w:iCs/>
          <w:sz w:val="28"/>
          <w:szCs w:val="28"/>
          <w:lang w:val="kk-KZ" w:eastAsia="ru-RU"/>
        </w:rPr>
      </w:pPr>
      <w:r w:rsidRPr="00DA0C6D">
        <w:rPr>
          <w:rFonts w:ascii="Times New Roman" w:eastAsia="Times New Roman" w:hAnsi="Times New Roman"/>
          <w:bCs/>
          <w:i/>
          <w:iCs/>
          <w:sz w:val="28"/>
          <w:szCs w:val="28"/>
          <w:lang w:val="kk-KZ" w:eastAsia="ru-RU"/>
        </w:rPr>
        <w:t xml:space="preserve">Бауыр жеткіліксіздігі </w:t>
      </w:r>
    </w:p>
    <w:p w14:paraId="7B308D5E" w14:textId="77777777" w:rsidR="00DA0C6D" w:rsidRPr="00DA0C6D" w:rsidRDefault="00DA0C6D" w:rsidP="00DA0C6D">
      <w:pPr>
        <w:spacing w:after="0" w:line="240" w:lineRule="auto"/>
        <w:jc w:val="both"/>
        <w:rPr>
          <w:rFonts w:ascii="Times New Roman" w:eastAsia="Times New Roman" w:hAnsi="Times New Roman"/>
          <w:bCs/>
          <w:iCs/>
          <w:sz w:val="28"/>
          <w:szCs w:val="28"/>
          <w:lang w:val="kk-KZ" w:eastAsia="ru-RU"/>
        </w:rPr>
      </w:pPr>
      <w:r w:rsidRPr="00DA0C6D">
        <w:rPr>
          <w:rFonts w:ascii="Times New Roman" w:eastAsia="Times New Roman" w:hAnsi="Times New Roman"/>
          <w:bCs/>
          <w:iCs/>
          <w:sz w:val="28"/>
          <w:szCs w:val="28"/>
          <w:lang w:val="kk-KZ" w:eastAsia="ru-RU"/>
        </w:rPr>
        <w:t>Тигециклинмен ем қабылдаған пациенттерде өліммен аяқталған бауыр жеткіліксіздігінің кейбір жағдайларын қоса, бауыр функциясының көбінесе холестаздық сипаттағы бұзылуы туралы хабарланды. Бауыр жеткіліксіздігі тигециклин қабылдаған пациенттерде қатар жүретін аурулардың немесе қатар жүретін дәрілік препараттардың салдарынан туындауы мүмкін болса да, тигециклинді қабылдау кезіндегі ықтимал қауіптерді ескеру керек.</w:t>
      </w:r>
    </w:p>
    <w:p w14:paraId="10AC575F" w14:textId="77777777" w:rsidR="00DA0C6D" w:rsidRPr="00DA0C6D" w:rsidRDefault="00DA0C6D" w:rsidP="00DA0C6D">
      <w:pPr>
        <w:spacing w:after="0" w:line="240" w:lineRule="auto"/>
        <w:jc w:val="both"/>
        <w:rPr>
          <w:rFonts w:ascii="Times New Roman" w:eastAsia="Times New Roman" w:hAnsi="Times New Roman" w:cs="Calibri"/>
          <w:bCs/>
          <w:i/>
          <w:iCs/>
          <w:sz w:val="28"/>
          <w:szCs w:val="28"/>
          <w:lang w:val="kk-KZ" w:eastAsia="ru-RU"/>
        </w:rPr>
      </w:pPr>
      <w:r w:rsidRPr="00DA0C6D">
        <w:rPr>
          <w:rFonts w:ascii="Times New Roman" w:eastAsia="Times New Roman" w:hAnsi="Times New Roman"/>
          <w:bCs/>
          <w:i/>
          <w:iCs/>
          <w:sz w:val="28"/>
          <w:szCs w:val="28"/>
          <w:lang w:val="kk-KZ" w:eastAsia="ru-RU"/>
        </w:rPr>
        <w:t>Тетрациклиндер класыны</w:t>
      </w:r>
      <w:r w:rsidRPr="00DA0C6D">
        <w:rPr>
          <w:rFonts w:ascii="Times New Roman" w:eastAsia="Times New Roman" w:hAnsi="Times New Roman" w:cs="Arial"/>
          <w:bCs/>
          <w:i/>
          <w:iCs/>
          <w:sz w:val="28"/>
          <w:szCs w:val="28"/>
          <w:lang w:val="kk-KZ" w:eastAsia="ru-RU"/>
        </w:rPr>
        <w:t>ң</w:t>
      </w:r>
      <w:r w:rsidRPr="00DA0C6D">
        <w:rPr>
          <w:rFonts w:ascii="Times New Roman" w:eastAsia="Times New Roman" w:hAnsi="Times New Roman" w:cs="Calibri"/>
          <w:bCs/>
          <w:i/>
          <w:iCs/>
          <w:sz w:val="28"/>
          <w:szCs w:val="28"/>
          <w:lang w:val="kk-KZ" w:eastAsia="ru-RU"/>
        </w:rPr>
        <w:t xml:space="preserve"> антибиотиктері</w:t>
      </w:r>
    </w:p>
    <w:p w14:paraId="3EA093AE" w14:textId="77777777" w:rsidR="00DA0C6D" w:rsidRPr="00DA0C6D" w:rsidRDefault="00DA0C6D" w:rsidP="00DA0C6D">
      <w:pPr>
        <w:spacing w:after="0" w:line="240" w:lineRule="auto"/>
        <w:jc w:val="both"/>
        <w:rPr>
          <w:rFonts w:ascii="Times New Roman" w:eastAsia="Times New Roman" w:hAnsi="Times New Roman"/>
          <w:bCs/>
          <w:iCs/>
          <w:sz w:val="28"/>
          <w:szCs w:val="28"/>
          <w:lang w:val="kk-KZ" w:eastAsia="ru-RU"/>
        </w:rPr>
      </w:pPr>
      <w:r w:rsidRPr="00DA0C6D">
        <w:rPr>
          <w:rFonts w:ascii="Times New Roman" w:eastAsia="Times New Roman" w:hAnsi="Times New Roman"/>
          <w:bCs/>
          <w:iCs/>
          <w:sz w:val="28"/>
          <w:szCs w:val="28"/>
          <w:lang w:val="kk-KZ" w:eastAsia="ru-RU"/>
        </w:rPr>
        <w:t>Глициклиндер класында</w:t>
      </w:r>
      <w:r w:rsidRPr="00DA0C6D">
        <w:rPr>
          <w:rFonts w:ascii="Times New Roman" w:eastAsia="Times New Roman" w:hAnsi="Times New Roman" w:cs="Arial"/>
          <w:bCs/>
          <w:iCs/>
          <w:sz w:val="28"/>
          <w:szCs w:val="28"/>
          <w:lang w:val="kk-KZ" w:eastAsia="ru-RU"/>
        </w:rPr>
        <w:t>ғ</w:t>
      </w:r>
      <w:r w:rsidRPr="00DA0C6D">
        <w:rPr>
          <w:rFonts w:ascii="Times New Roman" w:eastAsia="Times New Roman" w:hAnsi="Times New Roman" w:cs="Calibri"/>
          <w:bCs/>
          <w:iCs/>
          <w:sz w:val="28"/>
          <w:szCs w:val="28"/>
          <w:lang w:val="kk-KZ" w:eastAsia="ru-RU"/>
        </w:rPr>
        <w:t xml:space="preserve">ы антибиотиктер </w:t>
      </w:r>
      <w:r w:rsidRPr="00DA0C6D">
        <w:rPr>
          <w:rFonts w:ascii="Times New Roman" w:eastAsia="Times New Roman" w:hAnsi="Times New Roman" w:cs="Arial"/>
          <w:bCs/>
          <w:iCs/>
          <w:sz w:val="28"/>
          <w:szCs w:val="28"/>
          <w:lang w:val="kk-KZ" w:eastAsia="ru-RU"/>
        </w:rPr>
        <w:t>құ</w:t>
      </w:r>
      <w:r w:rsidRPr="00DA0C6D">
        <w:rPr>
          <w:rFonts w:ascii="Times New Roman" w:eastAsia="Times New Roman" w:hAnsi="Times New Roman" w:cs="Calibri"/>
          <w:bCs/>
          <w:iCs/>
          <w:sz w:val="28"/>
          <w:szCs w:val="28"/>
          <w:lang w:val="kk-KZ" w:eastAsia="ru-RU"/>
        </w:rPr>
        <w:t>рылымы жа</w:t>
      </w:r>
      <w:r w:rsidRPr="00DA0C6D">
        <w:rPr>
          <w:rFonts w:ascii="Times New Roman" w:eastAsia="Times New Roman" w:hAnsi="Times New Roman" w:cs="Arial"/>
          <w:bCs/>
          <w:iCs/>
          <w:sz w:val="28"/>
          <w:szCs w:val="28"/>
          <w:lang w:val="kk-KZ" w:eastAsia="ru-RU"/>
        </w:rPr>
        <w:t>ғ</w:t>
      </w:r>
      <w:r w:rsidRPr="00DA0C6D">
        <w:rPr>
          <w:rFonts w:ascii="Times New Roman" w:eastAsia="Times New Roman" w:hAnsi="Times New Roman" w:cs="Calibri"/>
          <w:bCs/>
          <w:iCs/>
          <w:sz w:val="28"/>
          <w:szCs w:val="28"/>
          <w:lang w:val="kk-KZ" w:eastAsia="ru-RU"/>
        </w:rPr>
        <w:t>ынан тетрациклин класында</w:t>
      </w:r>
      <w:r w:rsidRPr="00DA0C6D">
        <w:rPr>
          <w:rFonts w:ascii="Times New Roman" w:eastAsia="Times New Roman" w:hAnsi="Times New Roman" w:cs="Arial"/>
          <w:bCs/>
          <w:iCs/>
          <w:sz w:val="28"/>
          <w:szCs w:val="28"/>
          <w:lang w:val="kk-KZ" w:eastAsia="ru-RU"/>
        </w:rPr>
        <w:t>ғ</w:t>
      </w:r>
      <w:r w:rsidRPr="00DA0C6D">
        <w:rPr>
          <w:rFonts w:ascii="Times New Roman" w:eastAsia="Times New Roman" w:hAnsi="Times New Roman" w:cs="Calibri"/>
          <w:bCs/>
          <w:iCs/>
          <w:sz w:val="28"/>
          <w:szCs w:val="28"/>
          <w:lang w:val="kk-KZ" w:eastAsia="ru-RU"/>
        </w:rPr>
        <w:t xml:space="preserve">ы антибиотиктерге </w:t>
      </w:r>
      <w:r w:rsidRPr="00DA0C6D">
        <w:rPr>
          <w:rFonts w:ascii="Times New Roman" w:eastAsia="Times New Roman" w:hAnsi="Times New Roman" w:cs="Arial"/>
          <w:bCs/>
          <w:iCs/>
          <w:sz w:val="28"/>
          <w:szCs w:val="28"/>
          <w:lang w:val="kk-KZ" w:eastAsia="ru-RU"/>
        </w:rPr>
        <w:t>ұқ</w:t>
      </w:r>
      <w:r w:rsidRPr="00DA0C6D">
        <w:rPr>
          <w:rFonts w:ascii="Times New Roman" w:eastAsia="Times New Roman" w:hAnsi="Times New Roman" w:cs="Calibri"/>
          <w:bCs/>
          <w:iCs/>
          <w:sz w:val="28"/>
          <w:szCs w:val="28"/>
          <w:lang w:val="kk-KZ" w:eastAsia="ru-RU"/>
        </w:rPr>
        <w:t>сас. Тигециклин тетрациклин класында</w:t>
      </w:r>
      <w:r w:rsidRPr="00DA0C6D">
        <w:rPr>
          <w:rFonts w:ascii="Times New Roman" w:eastAsia="Times New Roman" w:hAnsi="Times New Roman" w:cs="Arial"/>
          <w:bCs/>
          <w:iCs/>
          <w:sz w:val="28"/>
          <w:szCs w:val="28"/>
          <w:lang w:val="kk-KZ" w:eastAsia="ru-RU"/>
        </w:rPr>
        <w:t>ғ</w:t>
      </w:r>
      <w:r w:rsidRPr="00DA0C6D">
        <w:rPr>
          <w:rFonts w:ascii="Times New Roman" w:eastAsia="Times New Roman" w:hAnsi="Times New Roman" w:cs="Calibri"/>
          <w:bCs/>
          <w:iCs/>
          <w:sz w:val="28"/>
          <w:szCs w:val="28"/>
          <w:lang w:val="kk-KZ" w:eastAsia="ru-RU"/>
        </w:rPr>
        <w:t>ы антибиотиктерге жа</w:t>
      </w:r>
      <w:r w:rsidRPr="00DA0C6D">
        <w:rPr>
          <w:rFonts w:ascii="Times New Roman" w:eastAsia="Times New Roman" w:hAnsi="Times New Roman" w:cs="Arial"/>
          <w:bCs/>
          <w:iCs/>
          <w:sz w:val="28"/>
          <w:szCs w:val="28"/>
          <w:lang w:val="kk-KZ" w:eastAsia="ru-RU"/>
        </w:rPr>
        <w:t>ғ</w:t>
      </w:r>
      <w:r w:rsidRPr="00DA0C6D">
        <w:rPr>
          <w:rFonts w:ascii="Times New Roman" w:eastAsia="Times New Roman" w:hAnsi="Times New Roman" w:cs="Calibri"/>
          <w:bCs/>
          <w:iCs/>
          <w:sz w:val="28"/>
          <w:szCs w:val="28"/>
          <w:lang w:val="kk-KZ" w:eastAsia="ru-RU"/>
        </w:rPr>
        <w:t>ымсыз реакциялар</w:t>
      </w:r>
      <w:r w:rsidRPr="00DA0C6D">
        <w:rPr>
          <w:rFonts w:ascii="Times New Roman" w:eastAsia="Times New Roman" w:hAnsi="Times New Roman" w:cs="Arial"/>
          <w:bCs/>
          <w:iCs/>
          <w:sz w:val="28"/>
          <w:szCs w:val="28"/>
          <w:lang w:val="kk-KZ" w:eastAsia="ru-RU"/>
        </w:rPr>
        <w:t>ғ</w:t>
      </w:r>
      <w:r w:rsidRPr="00DA0C6D">
        <w:rPr>
          <w:rFonts w:ascii="Times New Roman" w:eastAsia="Times New Roman" w:hAnsi="Times New Roman" w:cs="Calibri"/>
          <w:bCs/>
          <w:iCs/>
          <w:sz w:val="28"/>
          <w:szCs w:val="28"/>
          <w:lang w:val="kk-KZ" w:eastAsia="ru-RU"/>
        </w:rPr>
        <w:t xml:space="preserve">а </w:t>
      </w:r>
      <w:r w:rsidRPr="00DA0C6D">
        <w:rPr>
          <w:rFonts w:ascii="Times New Roman" w:eastAsia="Times New Roman" w:hAnsi="Times New Roman" w:cs="Arial"/>
          <w:bCs/>
          <w:iCs/>
          <w:sz w:val="28"/>
          <w:szCs w:val="28"/>
          <w:lang w:val="kk-KZ" w:eastAsia="ru-RU"/>
        </w:rPr>
        <w:t>ұқ</w:t>
      </w:r>
      <w:r w:rsidRPr="00DA0C6D">
        <w:rPr>
          <w:rFonts w:ascii="Times New Roman" w:eastAsia="Times New Roman" w:hAnsi="Times New Roman" w:cs="Calibri"/>
          <w:bCs/>
          <w:iCs/>
          <w:sz w:val="28"/>
          <w:szCs w:val="28"/>
          <w:lang w:val="kk-KZ" w:eastAsia="ru-RU"/>
        </w:rPr>
        <w:t>сас жа</w:t>
      </w:r>
      <w:r w:rsidRPr="00DA0C6D">
        <w:rPr>
          <w:rFonts w:ascii="Times New Roman" w:eastAsia="Times New Roman" w:hAnsi="Times New Roman" w:cs="Arial"/>
          <w:bCs/>
          <w:iCs/>
          <w:sz w:val="28"/>
          <w:szCs w:val="28"/>
          <w:lang w:val="kk-KZ" w:eastAsia="ru-RU"/>
        </w:rPr>
        <w:t>ғ</w:t>
      </w:r>
      <w:r w:rsidRPr="00DA0C6D">
        <w:rPr>
          <w:rFonts w:ascii="Times New Roman" w:eastAsia="Times New Roman" w:hAnsi="Times New Roman" w:cs="Calibri"/>
          <w:bCs/>
          <w:iCs/>
          <w:sz w:val="28"/>
          <w:szCs w:val="28"/>
          <w:lang w:val="kk-KZ" w:eastAsia="ru-RU"/>
        </w:rPr>
        <w:t>ымсыз реакцияларды тудыруы м</w:t>
      </w:r>
      <w:r w:rsidRPr="00DA0C6D">
        <w:rPr>
          <w:rFonts w:ascii="Times New Roman" w:eastAsia="Times New Roman" w:hAnsi="Times New Roman" w:cs="Arial"/>
          <w:bCs/>
          <w:iCs/>
          <w:sz w:val="28"/>
          <w:szCs w:val="28"/>
          <w:lang w:val="kk-KZ" w:eastAsia="ru-RU"/>
        </w:rPr>
        <w:t>ү</w:t>
      </w:r>
      <w:r w:rsidRPr="00DA0C6D">
        <w:rPr>
          <w:rFonts w:ascii="Times New Roman" w:eastAsia="Times New Roman" w:hAnsi="Times New Roman" w:cs="Calibri"/>
          <w:bCs/>
          <w:iCs/>
          <w:sz w:val="28"/>
          <w:szCs w:val="28"/>
          <w:lang w:val="kk-KZ" w:eastAsia="ru-RU"/>
        </w:rPr>
        <w:t>мкін. М</w:t>
      </w:r>
      <w:r w:rsidRPr="00DA0C6D">
        <w:rPr>
          <w:rFonts w:ascii="Times New Roman" w:eastAsia="Times New Roman" w:hAnsi="Times New Roman" w:cs="Arial"/>
          <w:bCs/>
          <w:iCs/>
          <w:sz w:val="28"/>
          <w:szCs w:val="28"/>
          <w:lang w:val="kk-KZ" w:eastAsia="ru-RU"/>
        </w:rPr>
        <w:t>ұ</w:t>
      </w:r>
      <w:r w:rsidRPr="00DA0C6D">
        <w:rPr>
          <w:rFonts w:ascii="Times New Roman" w:eastAsia="Times New Roman" w:hAnsi="Times New Roman" w:cs="Calibri"/>
          <w:bCs/>
          <w:iCs/>
          <w:sz w:val="28"/>
          <w:szCs w:val="28"/>
          <w:lang w:val="kk-KZ" w:eastAsia="ru-RU"/>
        </w:rPr>
        <w:t>ндай реакциялар жары</w:t>
      </w:r>
      <w:r w:rsidRPr="00DA0C6D">
        <w:rPr>
          <w:rFonts w:ascii="Times New Roman" w:eastAsia="Times New Roman" w:hAnsi="Times New Roman" w:cs="Arial"/>
          <w:bCs/>
          <w:iCs/>
          <w:sz w:val="28"/>
          <w:szCs w:val="28"/>
          <w:lang w:val="kk-KZ" w:eastAsia="ru-RU"/>
        </w:rPr>
        <w:t>ққ</w:t>
      </w:r>
      <w:r w:rsidRPr="00DA0C6D">
        <w:rPr>
          <w:rFonts w:ascii="Times New Roman" w:eastAsia="Times New Roman" w:hAnsi="Times New Roman" w:cs="Calibri"/>
          <w:bCs/>
          <w:iCs/>
          <w:sz w:val="28"/>
          <w:szCs w:val="28"/>
          <w:lang w:val="kk-KZ" w:eastAsia="ru-RU"/>
        </w:rPr>
        <w:t xml:space="preserve">а </w:t>
      </w:r>
      <w:r w:rsidRPr="00DA0C6D">
        <w:rPr>
          <w:rFonts w:ascii="Times New Roman" w:eastAsia="Times New Roman" w:hAnsi="Times New Roman" w:cs="Arial"/>
          <w:bCs/>
          <w:iCs/>
          <w:sz w:val="28"/>
          <w:szCs w:val="28"/>
          <w:lang w:val="kk-KZ" w:eastAsia="ru-RU"/>
        </w:rPr>
        <w:t>қ</w:t>
      </w:r>
      <w:r w:rsidRPr="00DA0C6D">
        <w:rPr>
          <w:rFonts w:ascii="Times New Roman" w:eastAsia="Times New Roman" w:hAnsi="Times New Roman" w:cs="Calibri"/>
          <w:bCs/>
          <w:iCs/>
          <w:sz w:val="28"/>
          <w:szCs w:val="28"/>
          <w:lang w:val="kk-KZ" w:eastAsia="ru-RU"/>
        </w:rPr>
        <w:t>атты сезімта</w:t>
      </w:r>
      <w:r w:rsidRPr="00DA0C6D">
        <w:rPr>
          <w:rFonts w:ascii="Times New Roman" w:eastAsia="Times New Roman" w:hAnsi="Times New Roman"/>
          <w:bCs/>
          <w:iCs/>
          <w:sz w:val="28"/>
          <w:szCs w:val="28"/>
          <w:lang w:val="kk-KZ" w:eastAsia="ru-RU"/>
        </w:rPr>
        <w:t>лды</w:t>
      </w:r>
      <w:r w:rsidRPr="00DA0C6D">
        <w:rPr>
          <w:rFonts w:ascii="Times New Roman" w:eastAsia="Times New Roman" w:hAnsi="Times New Roman" w:cs="Arial"/>
          <w:bCs/>
          <w:iCs/>
          <w:sz w:val="28"/>
          <w:szCs w:val="28"/>
          <w:lang w:val="kk-KZ" w:eastAsia="ru-RU"/>
        </w:rPr>
        <w:t>қ</w:t>
      </w:r>
      <w:r w:rsidRPr="00DA0C6D">
        <w:rPr>
          <w:rFonts w:ascii="Times New Roman" w:eastAsia="Times New Roman" w:hAnsi="Times New Roman" w:cs="Calibri"/>
          <w:bCs/>
          <w:iCs/>
          <w:sz w:val="28"/>
          <w:szCs w:val="28"/>
          <w:lang w:val="kk-KZ" w:eastAsia="ru-RU"/>
        </w:rPr>
        <w:t>, басс</w:t>
      </w:r>
      <w:r w:rsidRPr="00DA0C6D">
        <w:rPr>
          <w:rFonts w:ascii="Times New Roman" w:eastAsia="Times New Roman" w:hAnsi="Times New Roman" w:cs="Arial"/>
          <w:bCs/>
          <w:iCs/>
          <w:sz w:val="28"/>
          <w:szCs w:val="28"/>
          <w:lang w:val="kk-KZ" w:eastAsia="ru-RU"/>
        </w:rPr>
        <w:t>ү</w:t>
      </w:r>
      <w:r w:rsidRPr="00DA0C6D">
        <w:rPr>
          <w:rFonts w:ascii="Times New Roman" w:eastAsia="Times New Roman" w:hAnsi="Times New Roman" w:cs="Calibri"/>
          <w:bCs/>
          <w:iCs/>
          <w:sz w:val="28"/>
          <w:szCs w:val="28"/>
          <w:lang w:val="kk-KZ" w:eastAsia="ru-RU"/>
        </w:rPr>
        <w:t>йекішілік гипертензия, панкреатит ж</w:t>
      </w:r>
      <w:r w:rsidRPr="00DA0C6D">
        <w:rPr>
          <w:rFonts w:ascii="Times New Roman" w:eastAsia="Times New Roman" w:hAnsi="Times New Roman" w:cs="Arial"/>
          <w:bCs/>
          <w:iCs/>
          <w:sz w:val="28"/>
          <w:szCs w:val="28"/>
          <w:lang w:val="kk-KZ" w:eastAsia="ru-RU"/>
        </w:rPr>
        <w:t>ә</w:t>
      </w:r>
      <w:r w:rsidRPr="00DA0C6D">
        <w:rPr>
          <w:rFonts w:ascii="Times New Roman" w:eastAsia="Times New Roman" w:hAnsi="Times New Roman" w:cs="Calibri"/>
          <w:bCs/>
          <w:iCs/>
          <w:sz w:val="28"/>
          <w:szCs w:val="28"/>
          <w:lang w:val="kk-KZ" w:eastAsia="ru-RU"/>
        </w:rPr>
        <w:t xml:space="preserve">не </w:t>
      </w:r>
      <w:r w:rsidRPr="00DA0C6D">
        <w:rPr>
          <w:rFonts w:ascii="Times New Roman" w:eastAsia="Times New Roman" w:hAnsi="Times New Roman" w:cs="Arial"/>
          <w:bCs/>
          <w:iCs/>
          <w:sz w:val="28"/>
          <w:szCs w:val="28"/>
          <w:lang w:val="kk-KZ" w:eastAsia="ru-RU"/>
        </w:rPr>
        <w:t>қ</w:t>
      </w:r>
      <w:r w:rsidRPr="00DA0C6D">
        <w:rPr>
          <w:rFonts w:ascii="Times New Roman" w:eastAsia="Times New Roman" w:hAnsi="Times New Roman" w:cs="Calibri"/>
          <w:bCs/>
          <w:iCs/>
          <w:sz w:val="28"/>
          <w:szCs w:val="28"/>
          <w:lang w:val="kk-KZ" w:eastAsia="ru-RU"/>
        </w:rPr>
        <w:t>анда</w:t>
      </w:r>
      <w:r w:rsidRPr="00DA0C6D">
        <w:rPr>
          <w:rFonts w:ascii="Times New Roman" w:eastAsia="Times New Roman" w:hAnsi="Times New Roman" w:cs="Arial"/>
          <w:bCs/>
          <w:iCs/>
          <w:sz w:val="28"/>
          <w:szCs w:val="28"/>
          <w:lang w:val="kk-KZ" w:eastAsia="ru-RU"/>
        </w:rPr>
        <w:t>ғ</w:t>
      </w:r>
      <w:r w:rsidRPr="00DA0C6D">
        <w:rPr>
          <w:rFonts w:ascii="Times New Roman" w:eastAsia="Times New Roman" w:hAnsi="Times New Roman" w:cs="Calibri"/>
          <w:bCs/>
          <w:iCs/>
          <w:sz w:val="28"/>
          <w:szCs w:val="28"/>
          <w:lang w:val="kk-KZ" w:eastAsia="ru-RU"/>
        </w:rPr>
        <w:t>ы мочевина азотыны</w:t>
      </w:r>
      <w:r w:rsidRPr="00DA0C6D">
        <w:rPr>
          <w:rFonts w:ascii="Times New Roman" w:eastAsia="Times New Roman" w:hAnsi="Times New Roman" w:cs="Arial"/>
          <w:bCs/>
          <w:iCs/>
          <w:sz w:val="28"/>
          <w:szCs w:val="28"/>
          <w:lang w:val="kk-KZ" w:eastAsia="ru-RU"/>
        </w:rPr>
        <w:t>ң</w:t>
      </w:r>
      <w:r w:rsidRPr="00DA0C6D">
        <w:rPr>
          <w:rFonts w:ascii="Times New Roman" w:eastAsia="Times New Roman" w:hAnsi="Times New Roman" w:cs="Calibri"/>
          <w:bCs/>
          <w:iCs/>
          <w:sz w:val="28"/>
          <w:szCs w:val="28"/>
          <w:lang w:val="kk-KZ" w:eastAsia="ru-RU"/>
        </w:rPr>
        <w:t xml:space="preserve"> жо</w:t>
      </w:r>
      <w:r w:rsidRPr="00DA0C6D">
        <w:rPr>
          <w:rFonts w:ascii="Times New Roman" w:eastAsia="Times New Roman" w:hAnsi="Times New Roman" w:cs="Arial"/>
          <w:bCs/>
          <w:iCs/>
          <w:sz w:val="28"/>
          <w:szCs w:val="28"/>
          <w:lang w:val="kk-KZ" w:eastAsia="ru-RU"/>
        </w:rPr>
        <w:t>ғ</w:t>
      </w:r>
      <w:r w:rsidRPr="00DA0C6D">
        <w:rPr>
          <w:rFonts w:ascii="Times New Roman" w:eastAsia="Times New Roman" w:hAnsi="Times New Roman" w:cs="Calibri"/>
          <w:bCs/>
          <w:iCs/>
          <w:sz w:val="28"/>
          <w:szCs w:val="28"/>
          <w:lang w:val="kk-KZ" w:eastAsia="ru-RU"/>
        </w:rPr>
        <w:t>арылауына, азотемия</w:t>
      </w:r>
      <w:r w:rsidRPr="00DA0C6D">
        <w:rPr>
          <w:rFonts w:ascii="Times New Roman" w:eastAsia="Times New Roman" w:hAnsi="Times New Roman" w:cs="Arial"/>
          <w:bCs/>
          <w:iCs/>
          <w:sz w:val="28"/>
          <w:szCs w:val="28"/>
          <w:lang w:val="kk-KZ" w:eastAsia="ru-RU"/>
        </w:rPr>
        <w:t>ғ</w:t>
      </w:r>
      <w:r w:rsidRPr="00DA0C6D">
        <w:rPr>
          <w:rFonts w:ascii="Times New Roman" w:eastAsia="Times New Roman" w:hAnsi="Times New Roman" w:cs="Calibri"/>
          <w:bCs/>
          <w:iCs/>
          <w:sz w:val="28"/>
          <w:szCs w:val="28"/>
          <w:lang w:val="kk-KZ" w:eastAsia="ru-RU"/>
        </w:rPr>
        <w:t>а, ацидоз</w:t>
      </w:r>
      <w:r w:rsidRPr="00DA0C6D">
        <w:rPr>
          <w:rFonts w:ascii="Times New Roman" w:eastAsia="Times New Roman" w:hAnsi="Times New Roman" w:cs="Arial"/>
          <w:bCs/>
          <w:iCs/>
          <w:sz w:val="28"/>
          <w:szCs w:val="28"/>
          <w:lang w:val="kk-KZ" w:eastAsia="ru-RU"/>
        </w:rPr>
        <w:t>ғ</w:t>
      </w:r>
      <w:r w:rsidRPr="00DA0C6D">
        <w:rPr>
          <w:rFonts w:ascii="Times New Roman" w:eastAsia="Times New Roman" w:hAnsi="Times New Roman" w:cs="Calibri"/>
          <w:bCs/>
          <w:iCs/>
          <w:sz w:val="28"/>
          <w:szCs w:val="28"/>
          <w:lang w:val="kk-KZ" w:eastAsia="ru-RU"/>
        </w:rPr>
        <w:t>а ж</w:t>
      </w:r>
      <w:r w:rsidRPr="00DA0C6D">
        <w:rPr>
          <w:rFonts w:ascii="Times New Roman" w:eastAsia="Times New Roman" w:hAnsi="Times New Roman" w:cs="Arial"/>
          <w:bCs/>
          <w:iCs/>
          <w:sz w:val="28"/>
          <w:szCs w:val="28"/>
          <w:lang w:val="kk-KZ" w:eastAsia="ru-RU"/>
        </w:rPr>
        <w:t>ә</w:t>
      </w:r>
      <w:r w:rsidRPr="00DA0C6D">
        <w:rPr>
          <w:rFonts w:ascii="Times New Roman" w:eastAsia="Times New Roman" w:hAnsi="Times New Roman" w:cs="Calibri"/>
          <w:bCs/>
          <w:iCs/>
          <w:sz w:val="28"/>
          <w:szCs w:val="28"/>
          <w:lang w:val="kk-KZ" w:eastAsia="ru-RU"/>
        </w:rPr>
        <w:t>не гипофосфатемия</w:t>
      </w:r>
      <w:r w:rsidRPr="00DA0C6D">
        <w:rPr>
          <w:rFonts w:ascii="Times New Roman" w:eastAsia="Times New Roman" w:hAnsi="Times New Roman" w:cs="Arial"/>
          <w:bCs/>
          <w:iCs/>
          <w:sz w:val="28"/>
          <w:szCs w:val="28"/>
          <w:lang w:val="kk-KZ" w:eastAsia="ru-RU"/>
        </w:rPr>
        <w:t>ғ</w:t>
      </w:r>
      <w:r w:rsidRPr="00DA0C6D">
        <w:rPr>
          <w:rFonts w:ascii="Times New Roman" w:eastAsia="Times New Roman" w:hAnsi="Times New Roman" w:cs="Calibri"/>
          <w:bCs/>
          <w:iCs/>
          <w:sz w:val="28"/>
          <w:szCs w:val="28"/>
          <w:lang w:val="kk-KZ" w:eastAsia="ru-RU"/>
        </w:rPr>
        <w:t xml:space="preserve">а </w:t>
      </w:r>
      <w:r w:rsidRPr="00DA0C6D">
        <w:rPr>
          <w:rFonts w:ascii="Times New Roman" w:eastAsia="Times New Roman" w:hAnsi="Times New Roman" w:cs="Arial"/>
          <w:bCs/>
          <w:iCs/>
          <w:sz w:val="28"/>
          <w:szCs w:val="28"/>
          <w:lang w:val="kk-KZ" w:eastAsia="ru-RU"/>
        </w:rPr>
        <w:t>ә</w:t>
      </w:r>
      <w:r w:rsidRPr="00DA0C6D">
        <w:rPr>
          <w:rFonts w:ascii="Times New Roman" w:eastAsia="Times New Roman" w:hAnsi="Times New Roman" w:cs="Calibri"/>
          <w:bCs/>
          <w:iCs/>
          <w:sz w:val="28"/>
          <w:szCs w:val="28"/>
          <w:lang w:val="kk-KZ" w:eastAsia="ru-RU"/>
        </w:rPr>
        <w:t xml:space="preserve">келетін анаболизмге </w:t>
      </w:r>
      <w:r w:rsidRPr="00DA0C6D">
        <w:rPr>
          <w:rFonts w:ascii="Times New Roman" w:eastAsia="Times New Roman" w:hAnsi="Times New Roman" w:cs="Arial"/>
          <w:bCs/>
          <w:iCs/>
          <w:sz w:val="28"/>
          <w:szCs w:val="28"/>
          <w:lang w:val="kk-KZ" w:eastAsia="ru-RU"/>
        </w:rPr>
        <w:t>қ</w:t>
      </w:r>
      <w:r w:rsidRPr="00DA0C6D">
        <w:rPr>
          <w:rFonts w:ascii="Times New Roman" w:eastAsia="Times New Roman" w:hAnsi="Times New Roman" w:cs="Calibri"/>
          <w:bCs/>
          <w:iCs/>
          <w:sz w:val="28"/>
          <w:szCs w:val="28"/>
          <w:lang w:val="kk-KZ" w:eastAsia="ru-RU"/>
        </w:rPr>
        <w:t xml:space="preserve">арсы </w:t>
      </w:r>
      <w:r w:rsidRPr="00DA0C6D">
        <w:rPr>
          <w:rFonts w:ascii="Times New Roman" w:eastAsia="Times New Roman" w:hAnsi="Times New Roman" w:cs="Arial"/>
          <w:bCs/>
          <w:iCs/>
          <w:sz w:val="28"/>
          <w:szCs w:val="28"/>
          <w:lang w:val="kk-KZ" w:eastAsia="ru-RU"/>
        </w:rPr>
        <w:t>ә</w:t>
      </w:r>
      <w:r w:rsidRPr="00DA0C6D">
        <w:rPr>
          <w:rFonts w:ascii="Times New Roman" w:eastAsia="Times New Roman" w:hAnsi="Times New Roman" w:cs="Calibri"/>
          <w:bCs/>
          <w:iCs/>
          <w:sz w:val="28"/>
          <w:szCs w:val="28"/>
          <w:lang w:val="kk-KZ" w:eastAsia="ru-RU"/>
        </w:rPr>
        <w:t>сер болуы м</w:t>
      </w:r>
      <w:r w:rsidRPr="00DA0C6D">
        <w:rPr>
          <w:rFonts w:ascii="Times New Roman" w:eastAsia="Times New Roman" w:hAnsi="Times New Roman" w:cs="Arial"/>
          <w:bCs/>
          <w:iCs/>
          <w:sz w:val="28"/>
          <w:szCs w:val="28"/>
          <w:lang w:val="kk-KZ" w:eastAsia="ru-RU"/>
        </w:rPr>
        <w:t>ү</w:t>
      </w:r>
      <w:r w:rsidRPr="00DA0C6D">
        <w:rPr>
          <w:rFonts w:ascii="Times New Roman" w:eastAsia="Times New Roman" w:hAnsi="Times New Roman" w:cs="Calibri"/>
          <w:bCs/>
          <w:iCs/>
          <w:sz w:val="28"/>
          <w:szCs w:val="28"/>
          <w:lang w:val="kk-KZ" w:eastAsia="ru-RU"/>
        </w:rPr>
        <w:t>мкін</w:t>
      </w:r>
      <w:r w:rsidR="008E1B73">
        <w:rPr>
          <w:rFonts w:ascii="Times New Roman" w:eastAsia="Times New Roman" w:hAnsi="Times New Roman"/>
          <w:bCs/>
          <w:iCs/>
          <w:sz w:val="28"/>
          <w:szCs w:val="28"/>
          <w:lang w:val="kk-KZ" w:eastAsia="ru-RU"/>
        </w:rPr>
        <w:t>.</w:t>
      </w:r>
    </w:p>
    <w:p w14:paraId="314E4E95" w14:textId="77777777" w:rsidR="00DA0C6D" w:rsidRPr="00DA0C6D" w:rsidRDefault="00DA0C6D" w:rsidP="00DA0C6D">
      <w:pPr>
        <w:spacing w:after="0" w:line="240" w:lineRule="auto"/>
        <w:jc w:val="both"/>
        <w:rPr>
          <w:rFonts w:ascii="Times New Roman" w:eastAsia="Times New Roman" w:hAnsi="Times New Roman"/>
          <w:bCs/>
          <w:i/>
          <w:iCs/>
          <w:sz w:val="28"/>
          <w:szCs w:val="28"/>
          <w:lang w:val="kk-KZ" w:eastAsia="ru-RU"/>
        </w:rPr>
      </w:pPr>
      <w:r w:rsidRPr="00DA0C6D">
        <w:rPr>
          <w:rFonts w:ascii="Times New Roman" w:eastAsia="Times New Roman" w:hAnsi="Times New Roman"/>
          <w:bCs/>
          <w:i/>
          <w:iCs/>
          <w:sz w:val="28"/>
          <w:szCs w:val="28"/>
          <w:lang w:val="kk-KZ" w:eastAsia="ru-RU"/>
        </w:rPr>
        <w:t>Панкреатит</w:t>
      </w:r>
    </w:p>
    <w:p w14:paraId="242971D6" w14:textId="77777777" w:rsidR="00DA0C6D" w:rsidRPr="00DA0C6D" w:rsidRDefault="00DA0C6D" w:rsidP="00DA0C6D">
      <w:pPr>
        <w:spacing w:after="0" w:line="240" w:lineRule="auto"/>
        <w:jc w:val="both"/>
        <w:rPr>
          <w:rFonts w:ascii="Times New Roman" w:eastAsia="Times New Roman" w:hAnsi="Times New Roman"/>
          <w:bCs/>
          <w:iCs/>
          <w:sz w:val="28"/>
          <w:szCs w:val="28"/>
          <w:lang w:val="kk-KZ" w:eastAsia="ru-RU"/>
        </w:rPr>
      </w:pPr>
      <w:r w:rsidRPr="00DA0C6D">
        <w:rPr>
          <w:rFonts w:ascii="Times New Roman" w:eastAsia="Times New Roman" w:hAnsi="Times New Roman"/>
          <w:bCs/>
          <w:iCs/>
          <w:sz w:val="28"/>
          <w:szCs w:val="28"/>
          <w:lang w:val="kk-KZ" w:eastAsia="ru-RU"/>
        </w:rPr>
        <w:t xml:space="preserve">Тигециклинді қолдану аясында жедел панкреатиттің дамуы туралы жиі емес хабарламалар бар. Жедел панкреатитті білдіретін клиникалық </w:t>
      </w:r>
      <w:r w:rsidRPr="00DA0C6D">
        <w:rPr>
          <w:rFonts w:ascii="Times New Roman" w:eastAsia="Times New Roman" w:hAnsi="Times New Roman"/>
          <w:bCs/>
          <w:iCs/>
          <w:sz w:val="28"/>
          <w:szCs w:val="28"/>
          <w:lang w:val="kk-KZ" w:eastAsia="ru-RU"/>
        </w:rPr>
        <w:lastRenderedPageBreak/>
        <w:t>симптомдар, белгілер немесе зертханалық ауытқулар дамыған, тигециклинді қабылдайтын пациенттерде жедел панкреатит диагнозын қарастыру керек. Тіркелген жағдайлардың көпшілігі  әрі кеткенде емдеуден кейін бір апта өткен соң байқалды. Панкреатит  дамуының белгілі қауіп факторлары жоқ пациенттерде ауру жағдайлары туралы хабарланды. Тигециклинмен емдеуді тоқтатқаннан кейін әдетте пациенттердің өзін-өзі сезінуі жақсарады. Панкреатит  дамуына күдік туған жағдайда тигециклинмен емдеуді тоқтату мәселесін қарастыру керек.</w:t>
      </w:r>
    </w:p>
    <w:p w14:paraId="6500F20F" w14:textId="77777777" w:rsidR="00DA0C6D" w:rsidRPr="00DA0C6D" w:rsidRDefault="00DA0C6D" w:rsidP="00DA0C6D">
      <w:pPr>
        <w:spacing w:after="0" w:line="240" w:lineRule="auto"/>
        <w:jc w:val="both"/>
        <w:rPr>
          <w:rFonts w:ascii="Times New Roman" w:eastAsia="Times New Roman" w:hAnsi="Times New Roman"/>
          <w:bCs/>
          <w:i/>
          <w:sz w:val="28"/>
          <w:szCs w:val="28"/>
          <w:lang w:val="kk-KZ" w:eastAsia="ru-RU"/>
        </w:rPr>
      </w:pPr>
      <w:r w:rsidRPr="00DA0C6D">
        <w:rPr>
          <w:rFonts w:ascii="Times New Roman" w:eastAsia="Times New Roman" w:hAnsi="Times New Roman"/>
          <w:bCs/>
          <w:i/>
          <w:sz w:val="28"/>
          <w:szCs w:val="28"/>
          <w:lang w:val="kk-KZ" w:eastAsia="ru-RU"/>
        </w:rPr>
        <w:t>Коагулопатия</w:t>
      </w:r>
    </w:p>
    <w:p w14:paraId="7053290D" w14:textId="77777777" w:rsidR="00DA0C6D" w:rsidRPr="00DA0C6D" w:rsidRDefault="00DA0C6D" w:rsidP="00DA0C6D">
      <w:pPr>
        <w:spacing w:after="0" w:line="240" w:lineRule="auto"/>
        <w:jc w:val="both"/>
        <w:rPr>
          <w:rFonts w:ascii="Times New Roman" w:eastAsia="Times New Roman" w:hAnsi="Times New Roman"/>
          <w:bCs/>
          <w:iCs/>
          <w:sz w:val="28"/>
          <w:szCs w:val="28"/>
          <w:lang w:val="kk-KZ" w:eastAsia="ru-RU"/>
        </w:rPr>
      </w:pPr>
      <w:r w:rsidRPr="00DA0C6D">
        <w:rPr>
          <w:rFonts w:ascii="Times New Roman" w:eastAsia="Times New Roman" w:hAnsi="Times New Roman"/>
          <w:bCs/>
          <w:iCs/>
          <w:sz w:val="28"/>
          <w:szCs w:val="28"/>
          <w:lang w:val="kk-KZ" w:eastAsia="ru-RU"/>
        </w:rPr>
        <w:t>Тигециклин протромбиндік уақытты да (ПУ), ішінара белсендірілген тромбопластиндік уақытты да (ІБТУ) ұлғайтуы мүмкін. Бұдан өзге, тигециклинді қолданған кезде гипофибриногенемия туралы да хабарланды. Сондықтан ПУ сияқты қан ұюының параметрлерін немесе қан фибриногенін қоса, басқа да антикоагулянттық тестілерді  тигециклинмен емдеуді бастағанға дейін және емдеу кезінде тұрақты бақылап отыру керек. Ауыр науқас пациенттерде және антикоагулянттарды қабылдайтын пациенттерде ерекше сақтық таныту керек.</w:t>
      </w:r>
    </w:p>
    <w:p w14:paraId="415ABE60" w14:textId="77777777" w:rsidR="00DA0C6D" w:rsidRPr="00DA0C6D" w:rsidRDefault="00DA0C6D" w:rsidP="00DA0C6D">
      <w:pPr>
        <w:spacing w:after="0" w:line="240" w:lineRule="auto"/>
        <w:jc w:val="both"/>
        <w:rPr>
          <w:rFonts w:ascii="Times New Roman" w:eastAsia="Times New Roman" w:hAnsi="Times New Roman"/>
          <w:bCs/>
          <w:i/>
          <w:iCs/>
          <w:sz w:val="28"/>
          <w:szCs w:val="28"/>
          <w:lang w:val="kk-KZ" w:eastAsia="ru-RU"/>
        </w:rPr>
      </w:pPr>
      <w:r w:rsidRPr="00DA0C6D">
        <w:rPr>
          <w:rFonts w:ascii="Times New Roman" w:eastAsia="Times New Roman" w:hAnsi="Times New Roman"/>
          <w:bCs/>
          <w:i/>
          <w:iCs/>
          <w:sz w:val="28"/>
          <w:szCs w:val="28"/>
          <w:lang w:val="kk-KZ" w:eastAsia="ru-RU"/>
        </w:rPr>
        <w:t>Қатар жүретін аурулар</w:t>
      </w:r>
    </w:p>
    <w:p w14:paraId="51463D05" w14:textId="77777777" w:rsidR="00DA0C6D" w:rsidRPr="00DA0C6D" w:rsidRDefault="00DA0C6D" w:rsidP="00DA0C6D">
      <w:pPr>
        <w:spacing w:after="0" w:line="240" w:lineRule="auto"/>
        <w:jc w:val="both"/>
        <w:rPr>
          <w:rFonts w:ascii="Times New Roman" w:eastAsia="Times New Roman" w:hAnsi="Times New Roman"/>
          <w:bCs/>
          <w:iCs/>
          <w:sz w:val="28"/>
          <w:szCs w:val="28"/>
          <w:lang w:val="kk-KZ" w:eastAsia="ru-RU"/>
        </w:rPr>
      </w:pPr>
      <w:r w:rsidRPr="00DA0C6D">
        <w:rPr>
          <w:rFonts w:ascii="Times New Roman" w:eastAsia="Times New Roman" w:hAnsi="Times New Roman"/>
          <w:bCs/>
          <w:iCs/>
          <w:sz w:val="28"/>
          <w:szCs w:val="28"/>
          <w:lang w:val="kk-KZ" w:eastAsia="ru-RU"/>
        </w:rPr>
        <w:t>Ауыр ағымды қатар жүретін аурулары бар пациенттерде инфекцияларды емдеу үшін тигециклинді қолдану тәжірибесі шектеулі.</w:t>
      </w:r>
    </w:p>
    <w:p w14:paraId="0E9FC1FC" w14:textId="77777777" w:rsidR="00DA0C6D" w:rsidRPr="00DA0C6D" w:rsidRDefault="00DA0C6D" w:rsidP="00DA0C6D">
      <w:pPr>
        <w:spacing w:after="0" w:line="240" w:lineRule="auto"/>
        <w:jc w:val="both"/>
        <w:rPr>
          <w:rFonts w:ascii="Times New Roman" w:eastAsia="Times New Roman" w:hAnsi="Times New Roman"/>
          <w:bCs/>
          <w:iCs/>
          <w:sz w:val="28"/>
          <w:szCs w:val="28"/>
          <w:lang w:val="kk-KZ" w:eastAsia="ru-RU"/>
        </w:rPr>
      </w:pPr>
      <w:r w:rsidRPr="00DA0C6D">
        <w:rPr>
          <w:rFonts w:ascii="Times New Roman" w:eastAsia="Times New Roman" w:hAnsi="Times New Roman"/>
          <w:bCs/>
          <w:iCs/>
          <w:sz w:val="28"/>
          <w:szCs w:val="28"/>
          <w:lang w:val="kk-KZ" w:eastAsia="ru-RU"/>
        </w:rPr>
        <w:t>Клиникалық сынақтарда тигециклин қабылдаған пациенттерде инфекцияның ең кең таралған типі үлкен абсцестермен (24,9%) қатар жүрген целлюлит (58,6%) болды. Иммунитет әлсіреуіне байланысты күрделі ауру оқиғалары, инфекциялық ойылуы бар пациенттер немесе 14 күннен астам емдеуді қажет ететін инфекциялары бар пациенттер тіркелмеген (мысалы, некроздық фасциит).</w:t>
      </w:r>
    </w:p>
    <w:p w14:paraId="21E199DF" w14:textId="77777777" w:rsidR="00DA0C6D" w:rsidRPr="00DA0C6D" w:rsidRDefault="00DA0C6D" w:rsidP="00DA0C6D">
      <w:pPr>
        <w:spacing w:after="0" w:line="240" w:lineRule="auto"/>
        <w:jc w:val="both"/>
        <w:rPr>
          <w:rFonts w:ascii="Times New Roman" w:eastAsia="Times New Roman" w:hAnsi="Times New Roman"/>
          <w:bCs/>
          <w:iCs/>
          <w:sz w:val="28"/>
          <w:szCs w:val="28"/>
          <w:lang w:val="kk-KZ" w:eastAsia="ru-RU"/>
        </w:rPr>
      </w:pPr>
      <w:r w:rsidRPr="00DA0C6D">
        <w:rPr>
          <w:rFonts w:ascii="Times New Roman" w:eastAsia="Times New Roman" w:hAnsi="Times New Roman"/>
          <w:bCs/>
          <w:iCs/>
          <w:sz w:val="28"/>
          <w:szCs w:val="28"/>
          <w:lang w:val="kk-KZ" w:eastAsia="ru-RU"/>
        </w:rPr>
        <w:t xml:space="preserve">Диабет (25,8%), шеткері қантамырлар аурулары (10,4%), психоактивті заттарды вена ішіне шамадан тыс тұтыну (4,0%) және АИТВ-оң инфекция (1,2%) сияқты қатарлас факторлармен пациенттердің шектеулі саны тіркелген. Бактериемиясы бар пациенттерді емдегенде деректер шектеулі (3,4%). Сондықтан мұндай пациенттерді емдеу кезінде сақтық таныту ұсынылады. Диабеттік табаны бар пациенттердегі зерттеу нәтижелері салыстыру ДЗ қарағанда тигециклиннің тиімділігі төмен екенін көрсетті. Осылайша, тигециклинді мұндай пациенттерде пайдалану ұсынылмайды </w:t>
      </w:r>
    </w:p>
    <w:p w14:paraId="66D8B1C3" w14:textId="77777777" w:rsidR="00DA0C6D" w:rsidRPr="00DA0C6D" w:rsidRDefault="00DA0C6D" w:rsidP="00DA0C6D">
      <w:pPr>
        <w:spacing w:after="0" w:line="240" w:lineRule="auto"/>
        <w:jc w:val="both"/>
        <w:rPr>
          <w:rFonts w:ascii="Times New Roman" w:eastAsia="Times New Roman" w:hAnsi="Times New Roman"/>
          <w:bCs/>
          <w:iCs/>
          <w:sz w:val="28"/>
          <w:szCs w:val="28"/>
          <w:lang w:val="kk-KZ" w:eastAsia="ru-RU"/>
        </w:rPr>
      </w:pPr>
      <w:r w:rsidRPr="00DA0C6D">
        <w:rPr>
          <w:rFonts w:ascii="Times New Roman" w:eastAsia="Times New Roman" w:hAnsi="Times New Roman"/>
          <w:bCs/>
          <w:iCs/>
          <w:sz w:val="28"/>
          <w:szCs w:val="28"/>
          <w:lang w:val="kk-KZ" w:eastAsia="ru-RU"/>
        </w:rPr>
        <w:t xml:space="preserve">Асқынған құрсақішіілк инфекциялардың клиникалық зерттеулерінде тигециклин қабылдайтын пациенттерде ең кең таралған инфекция типі асқынған аппендицит (50,3%) болып табылады, одан кейін асқынған холецистит (9,6%), ішектің тесілуі (9,6%), ішперделік абсцесс (8,7%), асқазан немесе он екі елі ішек ойық жарасының тесілуі (8,3%), перитонит (6,2%) және асқынған дивертикулит (6,0%) сияқты басқа диагноздар жүреді, олар туралы сирек хабарланған. Пациенттерде (77,8%) анық инфекция көзімен хирургиялық перитонит байқалды. Иммунитеті әлсіз пациенттер, APACHE II шкаласы бойынша - 15 балл (3,3%) немесе </w:t>
      </w:r>
      <w:r w:rsidRPr="00DA0C6D">
        <w:rPr>
          <w:rFonts w:ascii="Times New Roman" w:eastAsia="Times New Roman" w:hAnsi="Times New Roman"/>
          <w:bCs/>
          <w:iCs/>
          <w:sz w:val="28"/>
          <w:szCs w:val="28"/>
          <w:lang w:val="kk-KZ" w:eastAsia="ru-RU"/>
        </w:rPr>
        <w:lastRenderedPageBreak/>
        <w:t>көптеген интраабдоминальді абсцестері (11,4%) бар пациенттер сияқты негізгі ауыр аурулары бар пациенттердің шектеулі саны тіркелген. Сондай-ақ қатарлас бактериемиясы бар пациенттерді емдеу тәжірибесі шектеулі (5,6%). Сондықтан мұндай пациенттерді емдеу кезінде сақ болу ұсынылады.</w:t>
      </w:r>
    </w:p>
    <w:p w14:paraId="2228770F" w14:textId="77777777" w:rsidR="00DA0C6D" w:rsidRPr="00DA0C6D" w:rsidRDefault="00DA0C6D" w:rsidP="00DA0C6D">
      <w:pPr>
        <w:spacing w:after="0" w:line="240" w:lineRule="auto"/>
        <w:jc w:val="both"/>
        <w:rPr>
          <w:rFonts w:ascii="Times New Roman" w:eastAsia="Times New Roman" w:hAnsi="Times New Roman"/>
          <w:bCs/>
          <w:iCs/>
          <w:sz w:val="28"/>
          <w:szCs w:val="28"/>
          <w:lang w:val="kk-KZ" w:eastAsia="ru-RU"/>
        </w:rPr>
      </w:pPr>
      <w:r w:rsidRPr="00DA0C6D">
        <w:rPr>
          <w:rFonts w:ascii="Times New Roman" w:eastAsia="Times New Roman" w:hAnsi="Times New Roman"/>
          <w:bCs/>
          <w:iCs/>
          <w:sz w:val="28"/>
          <w:szCs w:val="28"/>
          <w:lang w:val="kk-KZ" w:eastAsia="ru-RU"/>
        </w:rPr>
        <w:t>Тигециклинді ішекті</w:t>
      </w:r>
      <w:r w:rsidRPr="00DA0C6D">
        <w:rPr>
          <w:rFonts w:ascii="Times New Roman" w:eastAsia="Times New Roman" w:hAnsi="Times New Roman" w:cs="Arial"/>
          <w:bCs/>
          <w:iCs/>
          <w:sz w:val="28"/>
          <w:szCs w:val="28"/>
          <w:lang w:val="kk-KZ" w:eastAsia="ru-RU"/>
        </w:rPr>
        <w:t>ң</w:t>
      </w:r>
      <w:r w:rsidRPr="00DA0C6D">
        <w:rPr>
          <w:rFonts w:ascii="Times New Roman" w:eastAsia="Times New Roman" w:hAnsi="Times New Roman" w:cs="Calibri"/>
          <w:bCs/>
          <w:iCs/>
          <w:sz w:val="28"/>
          <w:szCs w:val="28"/>
          <w:lang w:val="kk-KZ" w:eastAsia="ru-RU"/>
        </w:rPr>
        <w:t xml:space="preserve"> тесілуі салдарынан ас</w:t>
      </w:r>
      <w:r w:rsidRPr="00DA0C6D">
        <w:rPr>
          <w:rFonts w:ascii="Times New Roman" w:eastAsia="Times New Roman" w:hAnsi="Times New Roman" w:cs="Arial"/>
          <w:bCs/>
          <w:iCs/>
          <w:sz w:val="28"/>
          <w:szCs w:val="28"/>
          <w:lang w:val="kk-KZ" w:eastAsia="ru-RU"/>
        </w:rPr>
        <w:t>қ</w:t>
      </w:r>
      <w:r w:rsidRPr="00DA0C6D">
        <w:rPr>
          <w:rFonts w:ascii="Times New Roman" w:eastAsia="Times New Roman" w:hAnsi="Times New Roman" w:cs="Calibri"/>
          <w:bCs/>
          <w:iCs/>
          <w:sz w:val="28"/>
          <w:szCs w:val="28"/>
          <w:lang w:val="kk-KZ" w:eastAsia="ru-RU"/>
        </w:rPr>
        <w:t>ын</w:t>
      </w:r>
      <w:r w:rsidRPr="00DA0C6D">
        <w:rPr>
          <w:rFonts w:ascii="Times New Roman" w:eastAsia="Times New Roman" w:hAnsi="Times New Roman" w:cs="Arial"/>
          <w:bCs/>
          <w:iCs/>
          <w:sz w:val="28"/>
          <w:szCs w:val="28"/>
          <w:lang w:val="kk-KZ" w:eastAsia="ru-RU"/>
        </w:rPr>
        <w:t>ғ</w:t>
      </w:r>
      <w:r w:rsidRPr="00DA0C6D">
        <w:rPr>
          <w:rFonts w:ascii="Times New Roman" w:eastAsia="Times New Roman" w:hAnsi="Times New Roman" w:cs="Calibri"/>
          <w:bCs/>
          <w:iCs/>
          <w:sz w:val="28"/>
          <w:szCs w:val="28"/>
          <w:lang w:val="kk-KZ" w:eastAsia="ru-RU"/>
        </w:rPr>
        <w:t>ан интраабдоминальді инфекциялары бар пациенттерге немесе сепсис немесе сепсистік шок бастал</w:t>
      </w:r>
      <w:r w:rsidRPr="00DA0C6D">
        <w:rPr>
          <w:rFonts w:ascii="Times New Roman" w:eastAsia="Times New Roman" w:hAnsi="Times New Roman" w:cs="Arial"/>
          <w:bCs/>
          <w:iCs/>
          <w:sz w:val="28"/>
          <w:szCs w:val="28"/>
          <w:lang w:val="kk-KZ" w:eastAsia="ru-RU"/>
        </w:rPr>
        <w:t>ғ</w:t>
      </w:r>
      <w:r w:rsidRPr="00DA0C6D">
        <w:rPr>
          <w:rFonts w:ascii="Times New Roman" w:eastAsia="Times New Roman" w:hAnsi="Times New Roman" w:cs="Calibri"/>
          <w:bCs/>
          <w:iCs/>
          <w:sz w:val="28"/>
          <w:szCs w:val="28"/>
          <w:lang w:val="kk-KZ" w:eastAsia="ru-RU"/>
        </w:rPr>
        <w:t>ан пациенттерге та</w:t>
      </w:r>
      <w:r w:rsidRPr="00DA0C6D">
        <w:rPr>
          <w:rFonts w:ascii="Times New Roman" w:eastAsia="Times New Roman" w:hAnsi="Times New Roman" w:cs="Arial"/>
          <w:bCs/>
          <w:iCs/>
          <w:sz w:val="28"/>
          <w:szCs w:val="28"/>
          <w:lang w:val="kk-KZ" w:eastAsia="ru-RU"/>
        </w:rPr>
        <w:t>ғ</w:t>
      </w:r>
      <w:r w:rsidRPr="00DA0C6D">
        <w:rPr>
          <w:rFonts w:ascii="Times New Roman" w:eastAsia="Times New Roman" w:hAnsi="Times New Roman" w:cs="Calibri"/>
          <w:bCs/>
          <w:iCs/>
          <w:sz w:val="28"/>
          <w:szCs w:val="28"/>
          <w:lang w:val="kk-KZ" w:eastAsia="ru-RU"/>
        </w:rPr>
        <w:t>айында</w:t>
      </w:r>
      <w:r w:rsidRPr="00DA0C6D">
        <w:rPr>
          <w:rFonts w:ascii="Times New Roman" w:eastAsia="Times New Roman" w:hAnsi="Times New Roman" w:cs="Arial"/>
          <w:bCs/>
          <w:iCs/>
          <w:sz w:val="28"/>
          <w:szCs w:val="28"/>
          <w:lang w:val="kk-KZ" w:eastAsia="ru-RU"/>
        </w:rPr>
        <w:t>ғ</w:t>
      </w:r>
      <w:r w:rsidRPr="00DA0C6D">
        <w:rPr>
          <w:rFonts w:ascii="Times New Roman" w:eastAsia="Times New Roman" w:hAnsi="Times New Roman" w:cs="Calibri"/>
          <w:bCs/>
          <w:iCs/>
          <w:sz w:val="28"/>
          <w:szCs w:val="28"/>
          <w:lang w:val="kk-KZ" w:eastAsia="ru-RU"/>
        </w:rPr>
        <w:t>анда біріктірілген бактерия</w:t>
      </w:r>
      <w:r w:rsidRPr="00DA0C6D">
        <w:rPr>
          <w:rFonts w:ascii="Times New Roman" w:eastAsia="Times New Roman" w:hAnsi="Times New Roman" w:cs="Arial"/>
          <w:bCs/>
          <w:iCs/>
          <w:sz w:val="28"/>
          <w:szCs w:val="28"/>
          <w:lang w:val="kk-KZ" w:eastAsia="ru-RU"/>
        </w:rPr>
        <w:t>ғ</w:t>
      </w:r>
      <w:r w:rsidRPr="00DA0C6D">
        <w:rPr>
          <w:rFonts w:ascii="Times New Roman" w:eastAsia="Times New Roman" w:hAnsi="Times New Roman" w:cs="Calibri"/>
          <w:bCs/>
          <w:iCs/>
          <w:sz w:val="28"/>
          <w:szCs w:val="28"/>
          <w:lang w:val="kk-KZ" w:eastAsia="ru-RU"/>
        </w:rPr>
        <w:t xml:space="preserve">а </w:t>
      </w:r>
      <w:r w:rsidRPr="00DA0C6D">
        <w:rPr>
          <w:rFonts w:ascii="Times New Roman" w:eastAsia="Times New Roman" w:hAnsi="Times New Roman" w:cs="Arial"/>
          <w:bCs/>
          <w:iCs/>
          <w:sz w:val="28"/>
          <w:szCs w:val="28"/>
          <w:lang w:val="kk-KZ" w:eastAsia="ru-RU"/>
        </w:rPr>
        <w:t>қ</w:t>
      </w:r>
      <w:r w:rsidRPr="00DA0C6D">
        <w:rPr>
          <w:rFonts w:ascii="Times New Roman" w:eastAsia="Times New Roman" w:hAnsi="Times New Roman" w:cs="Calibri"/>
          <w:bCs/>
          <w:iCs/>
          <w:sz w:val="28"/>
          <w:szCs w:val="28"/>
          <w:lang w:val="kk-KZ" w:eastAsia="ru-RU"/>
        </w:rPr>
        <w:t xml:space="preserve">арсы емді </w:t>
      </w:r>
      <w:r w:rsidRPr="00DA0C6D">
        <w:rPr>
          <w:rFonts w:ascii="Times New Roman" w:eastAsia="Times New Roman" w:hAnsi="Times New Roman" w:cs="Arial"/>
          <w:bCs/>
          <w:iCs/>
          <w:sz w:val="28"/>
          <w:szCs w:val="28"/>
          <w:lang w:val="kk-KZ" w:eastAsia="ru-RU"/>
        </w:rPr>
        <w:t>қ</w:t>
      </w:r>
      <w:r w:rsidRPr="00DA0C6D">
        <w:rPr>
          <w:rFonts w:ascii="Times New Roman" w:eastAsia="Times New Roman" w:hAnsi="Times New Roman" w:cs="Calibri"/>
          <w:bCs/>
          <w:iCs/>
          <w:sz w:val="28"/>
          <w:szCs w:val="28"/>
          <w:lang w:val="kk-KZ" w:eastAsia="ru-RU"/>
        </w:rPr>
        <w:t>олдануды</w:t>
      </w:r>
      <w:r w:rsidRPr="00DA0C6D">
        <w:rPr>
          <w:rFonts w:ascii="Times New Roman" w:eastAsia="Times New Roman" w:hAnsi="Times New Roman" w:cs="Arial"/>
          <w:bCs/>
          <w:iCs/>
          <w:sz w:val="28"/>
          <w:szCs w:val="28"/>
          <w:lang w:val="kk-KZ" w:eastAsia="ru-RU"/>
        </w:rPr>
        <w:t>ң</w:t>
      </w:r>
      <w:r w:rsidRPr="00DA0C6D">
        <w:rPr>
          <w:rFonts w:ascii="Times New Roman" w:eastAsia="Times New Roman" w:hAnsi="Times New Roman" w:cs="Calibri"/>
          <w:bCs/>
          <w:iCs/>
          <w:sz w:val="28"/>
          <w:szCs w:val="28"/>
          <w:lang w:val="kk-KZ" w:eastAsia="ru-RU"/>
        </w:rPr>
        <w:t xml:space="preserve"> орындылы</w:t>
      </w:r>
      <w:r w:rsidRPr="00DA0C6D">
        <w:rPr>
          <w:rFonts w:ascii="Times New Roman" w:eastAsia="Times New Roman" w:hAnsi="Times New Roman" w:cs="Arial"/>
          <w:bCs/>
          <w:iCs/>
          <w:sz w:val="28"/>
          <w:szCs w:val="28"/>
          <w:lang w:val="kk-KZ" w:eastAsia="ru-RU"/>
        </w:rPr>
        <w:t>ғ</w:t>
      </w:r>
      <w:r w:rsidRPr="00DA0C6D">
        <w:rPr>
          <w:rFonts w:ascii="Times New Roman" w:eastAsia="Times New Roman" w:hAnsi="Times New Roman" w:cs="Calibri"/>
          <w:bCs/>
          <w:iCs/>
          <w:sz w:val="28"/>
          <w:szCs w:val="28"/>
          <w:lang w:val="kk-KZ" w:eastAsia="ru-RU"/>
        </w:rPr>
        <w:t>ын міндетті т</w:t>
      </w:r>
      <w:r w:rsidRPr="00DA0C6D">
        <w:rPr>
          <w:rFonts w:ascii="Times New Roman" w:eastAsia="Times New Roman" w:hAnsi="Times New Roman" w:cs="Arial"/>
          <w:bCs/>
          <w:iCs/>
          <w:sz w:val="28"/>
          <w:szCs w:val="28"/>
          <w:lang w:val="kk-KZ" w:eastAsia="ru-RU"/>
        </w:rPr>
        <w:t>ү</w:t>
      </w:r>
      <w:r w:rsidRPr="00DA0C6D">
        <w:rPr>
          <w:rFonts w:ascii="Times New Roman" w:eastAsia="Times New Roman" w:hAnsi="Times New Roman" w:cs="Calibri"/>
          <w:bCs/>
          <w:iCs/>
          <w:sz w:val="28"/>
          <w:szCs w:val="28"/>
          <w:lang w:val="kk-KZ" w:eastAsia="ru-RU"/>
        </w:rPr>
        <w:t xml:space="preserve">рде </w:t>
      </w:r>
      <w:r w:rsidRPr="00DA0C6D">
        <w:rPr>
          <w:rFonts w:ascii="Times New Roman" w:eastAsia="Times New Roman" w:hAnsi="Times New Roman" w:cs="Arial"/>
          <w:bCs/>
          <w:iCs/>
          <w:sz w:val="28"/>
          <w:szCs w:val="28"/>
          <w:lang w:val="kk-KZ" w:eastAsia="ru-RU"/>
        </w:rPr>
        <w:t>қ</w:t>
      </w:r>
      <w:r w:rsidRPr="00DA0C6D">
        <w:rPr>
          <w:rFonts w:ascii="Times New Roman" w:eastAsia="Times New Roman" w:hAnsi="Times New Roman" w:cs="Calibri"/>
          <w:bCs/>
          <w:iCs/>
          <w:sz w:val="28"/>
          <w:szCs w:val="28"/>
          <w:lang w:val="kk-KZ" w:eastAsia="ru-RU"/>
        </w:rPr>
        <w:t>арастыру кере</w:t>
      </w:r>
      <w:r w:rsidRPr="00DA0C6D">
        <w:rPr>
          <w:rFonts w:ascii="Times New Roman" w:eastAsia="Times New Roman" w:hAnsi="Times New Roman"/>
          <w:bCs/>
          <w:iCs/>
          <w:sz w:val="28"/>
          <w:szCs w:val="28"/>
          <w:lang w:val="kk-KZ" w:eastAsia="ru-RU"/>
        </w:rPr>
        <w:t>к.</w:t>
      </w:r>
    </w:p>
    <w:p w14:paraId="056C3F89" w14:textId="77777777" w:rsidR="00DA0C6D" w:rsidRPr="00DA0C6D" w:rsidRDefault="00DA0C6D" w:rsidP="00DA0C6D">
      <w:pPr>
        <w:spacing w:after="0" w:line="240" w:lineRule="auto"/>
        <w:jc w:val="both"/>
        <w:rPr>
          <w:rFonts w:ascii="Times New Roman" w:eastAsia="Times New Roman" w:hAnsi="Times New Roman"/>
          <w:bCs/>
          <w:iCs/>
          <w:sz w:val="28"/>
          <w:szCs w:val="28"/>
          <w:lang w:val="kk-KZ" w:eastAsia="ru-RU"/>
        </w:rPr>
      </w:pPr>
      <w:r w:rsidRPr="00DA0C6D">
        <w:rPr>
          <w:rFonts w:ascii="Times New Roman" w:eastAsia="Times New Roman" w:hAnsi="Times New Roman"/>
          <w:bCs/>
          <w:iCs/>
          <w:sz w:val="28"/>
          <w:szCs w:val="28"/>
          <w:lang w:val="kk-KZ" w:eastAsia="ru-RU"/>
        </w:rPr>
        <w:t>Холестазды</w:t>
      </w:r>
      <w:r w:rsidRPr="00DA0C6D">
        <w:rPr>
          <w:rFonts w:ascii="Times New Roman" w:eastAsia="Times New Roman" w:hAnsi="Times New Roman" w:cs="Arial"/>
          <w:bCs/>
          <w:iCs/>
          <w:sz w:val="28"/>
          <w:szCs w:val="28"/>
          <w:lang w:val="kk-KZ" w:eastAsia="ru-RU"/>
        </w:rPr>
        <w:t>ң</w:t>
      </w:r>
      <w:r w:rsidRPr="00DA0C6D">
        <w:rPr>
          <w:rFonts w:ascii="Times New Roman" w:eastAsia="Times New Roman" w:hAnsi="Times New Roman" w:cs="Calibri"/>
          <w:bCs/>
          <w:iCs/>
          <w:sz w:val="28"/>
          <w:szCs w:val="28"/>
          <w:lang w:val="kk-KZ" w:eastAsia="ru-RU"/>
        </w:rPr>
        <w:t xml:space="preserve"> тигециклин фармакокинетикасына </w:t>
      </w:r>
      <w:r w:rsidRPr="00DA0C6D">
        <w:rPr>
          <w:rFonts w:ascii="Times New Roman" w:eastAsia="Times New Roman" w:hAnsi="Times New Roman" w:cs="Arial"/>
          <w:bCs/>
          <w:iCs/>
          <w:sz w:val="28"/>
          <w:szCs w:val="28"/>
          <w:lang w:val="kk-KZ" w:eastAsia="ru-RU"/>
        </w:rPr>
        <w:t>ә</w:t>
      </w:r>
      <w:r w:rsidRPr="00DA0C6D">
        <w:rPr>
          <w:rFonts w:ascii="Times New Roman" w:eastAsia="Times New Roman" w:hAnsi="Times New Roman" w:cs="Calibri"/>
          <w:bCs/>
          <w:iCs/>
          <w:sz w:val="28"/>
          <w:szCs w:val="28"/>
          <w:lang w:val="kk-KZ" w:eastAsia="ru-RU"/>
        </w:rPr>
        <w:t>сері аны</w:t>
      </w:r>
      <w:r w:rsidRPr="00DA0C6D">
        <w:rPr>
          <w:rFonts w:ascii="Times New Roman" w:eastAsia="Times New Roman" w:hAnsi="Times New Roman" w:cs="Arial"/>
          <w:bCs/>
          <w:iCs/>
          <w:sz w:val="28"/>
          <w:szCs w:val="28"/>
          <w:lang w:val="kk-KZ" w:eastAsia="ru-RU"/>
        </w:rPr>
        <w:t>қ</w:t>
      </w:r>
      <w:r w:rsidRPr="00DA0C6D">
        <w:rPr>
          <w:rFonts w:ascii="Times New Roman" w:eastAsia="Times New Roman" w:hAnsi="Times New Roman" w:cs="Calibri"/>
          <w:bCs/>
          <w:iCs/>
          <w:sz w:val="28"/>
          <w:szCs w:val="28"/>
          <w:lang w:val="kk-KZ" w:eastAsia="ru-RU"/>
        </w:rPr>
        <w:t>талма</w:t>
      </w:r>
      <w:r w:rsidRPr="00DA0C6D">
        <w:rPr>
          <w:rFonts w:ascii="Times New Roman" w:eastAsia="Times New Roman" w:hAnsi="Times New Roman" w:cs="Arial"/>
          <w:bCs/>
          <w:iCs/>
          <w:sz w:val="28"/>
          <w:szCs w:val="28"/>
          <w:lang w:val="kk-KZ" w:eastAsia="ru-RU"/>
        </w:rPr>
        <w:t>ғ</w:t>
      </w:r>
      <w:r w:rsidRPr="00DA0C6D">
        <w:rPr>
          <w:rFonts w:ascii="Times New Roman" w:eastAsia="Times New Roman" w:hAnsi="Times New Roman" w:cs="Calibri"/>
          <w:bCs/>
          <w:iCs/>
          <w:sz w:val="28"/>
          <w:szCs w:val="28"/>
          <w:lang w:val="kk-KZ" w:eastAsia="ru-RU"/>
        </w:rPr>
        <w:t xml:space="preserve">ан. </w:t>
      </w:r>
      <w:r w:rsidRPr="00DA0C6D">
        <w:rPr>
          <w:rFonts w:ascii="Times New Roman" w:eastAsia="Times New Roman" w:hAnsi="Times New Roman" w:cs="Arial"/>
          <w:bCs/>
          <w:iCs/>
          <w:sz w:val="28"/>
          <w:szCs w:val="28"/>
          <w:lang w:val="kk-KZ" w:eastAsia="ru-RU"/>
        </w:rPr>
        <w:t>Ө</w:t>
      </w:r>
      <w:r w:rsidRPr="00DA0C6D">
        <w:rPr>
          <w:rFonts w:ascii="Times New Roman" w:eastAsia="Times New Roman" w:hAnsi="Times New Roman" w:cs="Calibri"/>
          <w:bCs/>
          <w:iCs/>
          <w:sz w:val="28"/>
          <w:szCs w:val="28"/>
          <w:lang w:val="kk-KZ" w:eastAsia="ru-RU"/>
        </w:rPr>
        <w:t>тпен шы</w:t>
      </w:r>
      <w:r w:rsidRPr="00DA0C6D">
        <w:rPr>
          <w:rFonts w:ascii="Times New Roman" w:eastAsia="Times New Roman" w:hAnsi="Times New Roman" w:cs="Arial"/>
          <w:bCs/>
          <w:iCs/>
          <w:sz w:val="28"/>
          <w:szCs w:val="28"/>
          <w:lang w:val="kk-KZ" w:eastAsia="ru-RU"/>
        </w:rPr>
        <w:t>ғ</w:t>
      </w:r>
      <w:r w:rsidRPr="00DA0C6D">
        <w:rPr>
          <w:rFonts w:ascii="Times New Roman" w:eastAsia="Times New Roman" w:hAnsi="Times New Roman" w:cs="Calibri"/>
          <w:bCs/>
          <w:iCs/>
          <w:sz w:val="28"/>
          <w:szCs w:val="28"/>
          <w:lang w:val="kk-KZ" w:eastAsia="ru-RU"/>
        </w:rPr>
        <w:t>арылуы тигециклинні</w:t>
      </w:r>
      <w:r w:rsidRPr="00DA0C6D">
        <w:rPr>
          <w:rFonts w:ascii="Times New Roman" w:eastAsia="Times New Roman" w:hAnsi="Times New Roman" w:cs="Arial"/>
          <w:bCs/>
          <w:iCs/>
          <w:sz w:val="28"/>
          <w:szCs w:val="28"/>
          <w:lang w:val="kk-KZ" w:eastAsia="ru-RU"/>
        </w:rPr>
        <w:t>ң</w:t>
      </w:r>
      <w:r w:rsidRPr="00DA0C6D">
        <w:rPr>
          <w:rFonts w:ascii="Times New Roman" w:eastAsia="Times New Roman" w:hAnsi="Times New Roman" w:cs="Calibri"/>
          <w:bCs/>
          <w:iCs/>
          <w:sz w:val="28"/>
          <w:szCs w:val="28"/>
          <w:lang w:val="kk-KZ" w:eastAsia="ru-RU"/>
        </w:rPr>
        <w:t xml:space="preserve"> жалпы экскрециясыны</w:t>
      </w:r>
      <w:r w:rsidRPr="00DA0C6D">
        <w:rPr>
          <w:rFonts w:ascii="Times New Roman" w:eastAsia="Times New Roman" w:hAnsi="Times New Roman" w:cs="Arial"/>
          <w:bCs/>
          <w:iCs/>
          <w:sz w:val="28"/>
          <w:szCs w:val="28"/>
          <w:lang w:val="kk-KZ" w:eastAsia="ru-RU"/>
        </w:rPr>
        <w:t>ң</w:t>
      </w:r>
      <w:r w:rsidRPr="00DA0C6D">
        <w:rPr>
          <w:rFonts w:ascii="Times New Roman" w:eastAsia="Times New Roman" w:hAnsi="Times New Roman" w:cs="Calibri"/>
          <w:bCs/>
          <w:iCs/>
          <w:sz w:val="28"/>
          <w:szCs w:val="28"/>
          <w:lang w:val="kk-KZ" w:eastAsia="ru-RU"/>
        </w:rPr>
        <w:t xml:space="preserve"> шамамен 50%-ын </w:t>
      </w:r>
      <w:r w:rsidRPr="00DA0C6D">
        <w:rPr>
          <w:rFonts w:ascii="Times New Roman" w:eastAsia="Times New Roman" w:hAnsi="Times New Roman" w:cs="Arial"/>
          <w:bCs/>
          <w:iCs/>
          <w:sz w:val="28"/>
          <w:szCs w:val="28"/>
          <w:lang w:val="kk-KZ" w:eastAsia="ru-RU"/>
        </w:rPr>
        <w:t>құ</w:t>
      </w:r>
      <w:r w:rsidRPr="00DA0C6D">
        <w:rPr>
          <w:rFonts w:ascii="Times New Roman" w:eastAsia="Times New Roman" w:hAnsi="Times New Roman" w:cs="Calibri"/>
          <w:bCs/>
          <w:iCs/>
          <w:sz w:val="28"/>
          <w:szCs w:val="28"/>
          <w:lang w:val="kk-KZ" w:eastAsia="ru-RU"/>
        </w:rPr>
        <w:t>райды. Сонды</w:t>
      </w:r>
      <w:r w:rsidRPr="00DA0C6D">
        <w:rPr>
          <w:rFonts w:ascii="Times New Roman" w:eastAsia="Times New Roman" w:hAnsi="Times New Roman" w:cs="Arial"/>
          <w:bCs/>
          <w:iCs/>
          <w:sz w:val="28"/>
          <w:szCs w:val="28"/>
          <w:lang w:val="kk-KZ" w:eastAsia="ru-RU"/>
        </w:rPr>
        <w:t>қ</w:t>
      </w:r>
      <w:r w:rsidRPr="00DA0C6D">
        <w:rPr>
          <w:rFonts w:ascii="Times New Roman" w:eastAsia="Times New Roman" w:hAnsi="Times New Roman" w:cs="Calibri"/>
          <w:bCs/>
          <w:iCs/>
          <w:sz w:val="28"/>
          <w:szCs w:val="28"/>
          <w:lang w:val="kk-KZ" w:eastAsia="ru-RU"/>
        </w:rPr>
        <w:t>тан холестаз бар пациенттер д</w:t>
      </w:r>
      <w:r w:rsidRPr="00DA0C6D">
        <w:rPr>
          <w:rFonts w:ascii="Times New Roman" w:eastAsia="Times New Roman" w:hAnsi="Times New Roman" w:cs="Arial"/>
          <w:bCs/>
          <w:iCs/>
          <w:sz w:val="28"/>
          <w:szCs w:val="28"/>
          <w:lang w:val="kk-KZ" w:eastAsia="ru-RU"/>
        </w:rPr>
        <w:t>ә</w:t>
      </w:r>
      <w:r w:rsidRPr="00DA0C6D">
        <w:rPr>
          <w:rFonts w:ascii="Times New Roman" w:eastAsia="Times New Roman" w:hAnsi="Times New Roman" w:cs="Calibri"/>
          <w:bCs/>
          <w:iCs/>
          <w:sz w:val="28"/>
          <w:szCs w:val="28"/>
          <w:lang w:val="kk-KZ" w:eastAsia="ru-RU"/>
        </w:rPr>
        <w:t>рігерді</w:t>
      </w:r>
      <w:r w:rsidRPr="00DA0C6D">
        <w:rPr>
          <w:rFonts w:ascii="Times New Roman" w:eastAsia="Times New Roman" w:hAnsi="Times New Roman" w:cs="Arial"/>
          <w:bCs/>
          <w:iCs/>
          <w:sz w:val="28"/>
          <w:szCs w:val="28"/>
          <w:lang w:val="kk-KZ" w:eastAsia="ru-RU"/>
        </w:rPr>
        <w:t>ң</w:t>
      </w:r>
      <w:r w:rsidRPr="00DA0C6D">
        <w:rPr>
          <w:rFonts w:ascii="Times New Roman" w:eastAsia="Times New Roman" w:hAnsi="Times New Roman" w:cs="Calibri"/>
          <w:bCs/>
          <w:iCs/>
          <w:sz w:val="28"/>
          <w:szCs w:val="28"/>
          <w:lang w:val="kk-KZ" w:eastAsia="ru-RU"/>
        </w:rPr>
        <w:t xml:space="preserve"> ба</w:t>
      </w:r>
      <w:r w:rsidRPr="00DA0C6D">
        <w:rPr>
          <w:rFonts w:ascii="Times New Roman" w:eastAsia="Times New Roman" w:hAnsi="Times New Roman" w:cs="Arial"/>
          <w:bCs/>
          <w:iCs/>
          <w:sz w:val="28"/>
          <w:szCs w:val="28"/>
          <w:lang w:val="kk-KZ" w:eastAsia="ru-RU"/>
        </w:rPr>
        <w:t>қ</w:t>
      </w:r>
      <w:r w:rsidRPr="00DA0C6D">
        <w:rPr>
          <w:rFonts w:ascii="Times New Roman" w:eastAsia="Times New Roman" w:hAnsi="Times New Roman" w:cs="Calibri"/>
          <w:bCs/>
          <w:iCs/>
          <w:sz w:val="28"/>
          <w:szCs w:val="28"/>
          <w:lang w:val="kk-KZ" w:eastAsia="ru-RU"/>
        </w:rPr>
        <w:t>ылауында болуы керек.</w:t>
      </w:r>
    </w:p>
    <w:p w14:paraId="24CE3061" w14:textId="77777777" w:rsidR="00DA0C6D" w:rsidRPr="00DA0C6D" w:rsidRDefault="00DA0C6D" w:rsidP="00DA0C6D">
      <w:pPr>
        <w:spacing w:after="0" w:line="240" w:lineRule="auto"/>
        <w:jc w:val="both"/>
        <w:rPr>
          <w:rFonts w:ascii="Times New Roman" w:eastAsia="Times New Roman" w:hAnsi="Times New Roman"/>
          <w:bCs/>
          <w:iCs/>
          <w:sz w:val="28"/>
          <w:szCs w:val="28"/>
          <w:lang w:val="kk-KZ" w:eastAsia="ru-RU"/>
        </w:rPr>
      </w:pPr>
      <w:r w:rsidRPr="00DA0C6D">
        <w:rPr>
          <w:rFonts w:ascii="Times New Roman" w:eastAsia="Times New Roman" w:hAnsi="Times New Roman"/>
          <w:bCs/>
          <w:iCs/>
          <w:sz w:val="28"/>
          <w:szCs w:val="28"/>
          <w:lang w:val="kk-KZ" w:eastAsia="ru-RU"/>
        </w:rPr>
        <w:t>Ауырлық дәрежесі әртүрлі жалған жарғақшалы колит іс жүзінде барлық бактерияға қарсы ДЗ қабылдау кезінде байқалған, және жеңіл дәрежеден өмірге қауіп төндіретін дәрежеге дейін өзгеруі мүмкін. Бактерияға қарсы кез келген дәріні енгізу кезінде немесе одан кейін диарея пайда болған жағдайда мұндай диагноздың мүмкіндігін ескеру қажет</w:t>
      </w:r>
      <w:r w:rsidR="008E1B73">
        <w:rPr>
          <w:rFonts w:ascii="Times New Roman" w:eastAsia="Times New Roman" w:hAnsi="Times New Roman"/>
          <w:bCs/>
          <w:iCs/>
          <w:sz w:val="28"/>
          <w:szCs w:val="28"/>
          <w:lang w:val="kk-KZ" w:eastAsia="ru-RU"/>
        </w:rPr>
        <w:t>.</w:t>
      </w:r>
    </w:p>
    <w:p w14:paraId="1522C944" w14:textId="77777777" w:rsidR="00DA0C6D" w:rsidRPr="008E1B73" w:rsidRDefault="00DA0C6D" w:rsidP="00DA0C6D">
      <w:pPr>
        <w:spacing w:after="0" w:line="240" w:lineRule="auto"/>
        <w:jc w:val="both"/>
        <w:rPr>
          <w:rFonts w:ascii="Times New Roman" w:eastAsia="Times New Roman" w:hAnsi="Times New Roman"/>
          <w:bCs/>
          <w:iCs/>
          <w:sz w:val="28"/>
          <w:szCs w:val="28"/>
          <w:lang w:val="kk-KZ" w:eastAsia="ru-RU"/>
        </w:rPr>
      </w:pPr>
      <w:r w:rsidRPr="00DA0C6D">
        <w:rPr>
          <w:rFonts w:ascii="Times New Roman" w:eastAsia="Times New Roman" w:hAnsi="Times New Roman"/>
          <w:bCs/>
          <w:iCs/>
          <w:sz w:val="28"/>
          <w:szCs w:val="28"/>
          <w:lang w:val="kk-KZ" w:eastAsia="ru-RU"/>
        </w:rPr>
        <w:t>Тигециклинді қолдану кез келген басқа антибиотик сияқты, зеңдерді қоса, сезімтал емес микроорганизмдердің шамадан тыс өсуіне ықпал етуі мүмкін. Емдеу кезінде пациенттер жіті бақылауда болуы тиіс</w:t>
      </w:r>
      <w:r w:rsidR="008E1B73">
        <w:rPr>
          <w:rFonts w:ascii="Times New Roman" w:eastAsia="Times New Roman" w:hAnsi="Times New Roman"/>
          <w:bCs/>
          <w:iCs/>
          <w:sz w:val="28"/>
          <w:szCs w:val="28"/>
          <w:lang w:val="kk-KZ" w:eastAsia="ru-RU"/>
        </w:rPr>
        <w:t>.</w:t>
      </w:r>
    </w:p>
    <w:p w14:paraId="728FE8E0" w14:textId="77777777" w:rsidR="00DA0C6D" w:rsidRPr="008E1B73" w:rsidRDefault="00DA0C6D" w:rsidP="00DA0C6D">
      <w:pPr>
        <w:spacing w:after="0" w:line="240" w:lineRule="auto"/>
        <w:jc w:val="both"/>
        <w:rPr>
          <w:rFonts w:ascii="Times New Roman" w:eastAsia="Times New Roman" w:hAnsi="Times New Roman"/>
          <w:bCs/>
          <w:iCs/>
          <w:sz w:val="28"/>
          <w:szCs w:val="28"/>
          <w:lang w:val="kk-KZ" w:eastAsia="ru-RU"/>
        </w:rPr>
      </w:pPr>
      <w:r w:rsidRPr="00DA0C6D">
        <w:rPr>
          <w:rFonts w:ascii="Times New Roman" w:eastAsia="Times New Roman" w:hAnsi="Times New Roman"/>
          <w:bCs/>
          <w:iCs/>
          <w:sz w:val="28"/>
          <w:szCs w:val="28"/>
          <w:lang w:val="kk-KZ" w:eastAsia="ru-RU"/>
        </w:rPr>
        <w:t>Егеуқұйрықтарда</w:t>
      </w:r>
      <w:r w:rsidRPr="008E1B73">
        <w:rPr>
          <w:rFonts w:ascii="Times New Roman" w:eastAsia="Times New Roman" w:hAnsi="Times New Roman"/>
          <w:bCs/>
          <w:iCs/>
          <w:sz w:val="28"/>
          <w:szCs w:val="28"/>
          <w:lang w:val="kk-KZ" w:eastAsia="ru-RU"/>
        </w:rPr>
        <w:t xml:space="preserve"> тигециклин</w:t>
      </w:r>
      <w:r w:rsidRPr="00DA0C6D">
        <w:rPr>
          <w:rFonts w:ascii="Times New Roman" w:eastAsia="Times New Roman" w:hAnsi="Times New Roman"/>
          <w:bCs/>
          <w:iCs/>
          <w:sz w:val="28"/>
          <w:szCs w:val="28"/>
          <w:lang w:val="kk-KZ" w:eastAsia="ru-RU"/>
        </w:rPr>
        <w:t>мен жүргізілген зерттеулердің нәтижелері</w:t>
      </w:r>
      <w:r w:rsidRPr="008E1B73">
        <w:rPr>
          <w:rFonts w:ascii="Times New Roman" w:eastAsia="Times New Roman" w:hAnsi="Times New Roman"/>
          <w:bCs/>
          <w:iCs/>
          <w:sz w:val="28"/>
          <w:szCs w:val="28"/>
          <w:lang w:val="kk-KZ" w:eastAsia="ru-RU"/>
        </w:rPr>
        <w:t xml:space="preserve"> </w:t>
      </w:r>
      <w:r w:rsidRPr="00DA0C6D">
        <w:rPr>
          <w:rFonts w:ascii="Times New Roman" w:eastAsia="Times New Roman" w:hAnsi="Times New Roman"/>
          <w:bCs/>
          <w:iCs/>
          <w:sz w:val="28"/>
          <w:szCs w:val="28"/>
          <w:lang w:val="kk-KZ" w:eastAsia="ru-RU"/>
        </w:rPr>
        <w:t>сүйектердің түсінің өзгеруін көрсетті</w:t>
      </w:r>
      <w:r w:rsidRPr="008E1B73">
        <w:rPr>
          <w:rFonts w:ascii="Times New Roman" w:eastAsia="Times New Roman" w:hAnsi="Times New Roman"/>
          <w:bCs/>
          <w:iCs/>
          <w:sz w:val="28"/>
          <w:szCs w:val="28"/>
          <w:lang w:val="kk-KZ" w:eastAsia="ru-RU"/>
        </w:rPr>
        <w:t>. Тигециклинді тістің қалыптасу кезеңінде қолдану</w:t>
      </w:r>
      <w:r w:rsidRPr="00DA0C6D">
        <w:rPr>
          <w:rFonts w:ascii="Times New Roman" w:eastAsia="Times New Roman" w:hAnsi="Times New Roman"/>
          <w:bCs/>
          <w:iCs/>
          <w:sz w:val="28"/>
          <w:szCs w:val="28"/>
          <w:lang w:val="kk-KZ" w:eastAsia="ru-RU"/>
        </w:rPr>
        <w:t xml:space="preserve"> олардың түсінің ұдайы өзгеруіне әкелуі мүмкін</w:t>
      </w:r>
      <w:r w:rsidR="008E1B73" w:rsidRPr="008E1B73">
        <w:rPr>
          <w:rFonts w:ascii="Times New Roman" w:eastAsia="Times New Roman" w:hAnsi="Times New Roman"/>
          <w:bCs/>
          <w:iCs/>
          <w:sz w:val="28"/>
          <w:szCs w:val="28"/>
          <w:lang w:val="kk-KZ" w:eastAsia="ru-RU"/>
        </w:rPr>
        <w:t>.</w:t>
      </w:r>
    </w:p>
    <w:p w14:paraId="15E5DBE7" w14:textId="77777777" w:rsidR="00DA0C6D" w:rsidRPr="00DA0C6D" w:rsidRDefault="00DA0C6D" w:rsidP="00DA0C6D">
      <w:pPr>
        <w:spacing w:after="0" w:line="240" w:lineRule="auto"/>
        <w:jc w:val="both"/>
        <w:rPr>
          <w:rFonts w:ascii="Times New Roman" w:eastAsia="Times New Roman" w:hAnsi="Times New Roman"/>
          <w:bCs/>
          <w:iCs/>
          <w:sz w:val="28"/>
          <w:szCs w:val="28"/>
          <w:lang w:val="kk-KZ" w:eastAsia="ru-RU"/>
        </w:rPr>
      </w:pPr>
      <w:r w:rsidRPr="00DA0C6D">
        <w:rPr>
          <w:rFonts w:ascii="Times New Roman" w:eastAsia="Times New Roman" w:hAnsi="Times New Roman"/>
          <w:bCs/>
          <w:i/>
          <w:iCs/>
          <w:sz w:val="28"/>
          <w:szCs w:val="28"/>
          <w:lang w:val="kk-KZ" w:eastAsia="ru-RU"/>
        </w:rPr>
        <w:t>Балалар</w:t>
      </w:r>
    </w:p>
    <w:p w14:paraId="2E31F094" w14:textId="77777777" w:rsidR="00DA0C6D" w:rsidRPr="00DA0C6D" w:rsidRDefault="00DA0C6D" w:rsidP="00DA0C6D">
      <w:pPr>
        <w:spacing w:after="0" w:line="240" w:lineRule="auto"/>
        <w:jc w:val="both"/>
        <w:rPr>
          <w:rFonts w:ascii="Times New Roman" w:eastAsia="Times New Roman" w:hAnsi="Times New Roman" w:cs="Calibri"/>
          <w:bCs/>
          <w:iCs/>
          <w:sz w:val="28"/>
          <w:szCs w:val="28"/>
          <w:lang w:val="kk-KZ" w:eastAsia="ru-RU"/>
        </w:rPr>
      </w:pPr>
      <w:r w:rsidRPr="00DA0C6D">
        <w:rPr>
          <w:rFonts w:ascii="Times New Roman" w:eastAsia="Times New Roman" w:hAnsi="Times New Roman"/>
          <w:bCs/>
          <w:iCs/>
          <w:sz w:val="28"/>
          <w:szCs w:val="28"/>
          <w:lang w:val="kk-KZ" w:eastAsia="ru-RU"/>
        </w:rPr>
        <w:t>Тигециклинді 8 жастан асқан балаларда қолдану туралы деректер шектеулі.</w:t>
      </w:r>
      <w:r w:rsidRPr="00DA0C6D">
        <w:rPr>
          <w:sz w:val="28"/>
          <w:szCs w:val="28"/>
          <w:lang w:val="kk-KZ"/>
        </w:rPr>
        <w:t xml:space="preserve"> </w:t>
      </w:r>
      <w:r w:rsidRPr="00DA0C6D">
        <w:rPr>
          <w:rFonts w:ascii="Times New Roman" w:eastAsia="Times New Roman" w:hAnsi="Times New Roman"/>
          <w:bCs/>
          <w:iCs/>
          <w:sz w:val="28"/>
          <w:szCs w:val="28"/>
          <w:lang w:val="kk-KZ" w:eastAsia="ru-RU"/>
        </w:rPr>
        <w:t>Сонды</w:t>
      </w:r>
      <w:r w:rsidRPr="00DA0C6D">
        <w:rPr>
          <w:rFonts w:ascii="Times New Roman" w:eastAsia="Times New Roman" w:hAnsi="Times New Roman" w:cs="Arial"/>
          <w:bCs/>
          <w:iCs/>
          <w:sz w:val="28"/>
          <w:szCs w:val="28"/>
          <w:lang w:val="kk-KZ" w:eastAsia="ru-RU"/>
        </w:rPr>
        <w:t>қ</w:t>
      </w:r>
      <w:r w:rsidRPr="00DA0C6D">
        <w:rPr>
          <w:rFonts w:ascii="Times New Roman" w:eastAsia="Times New Roman" w:hAnsi="Times New Roman" w:cs="Calibri"/>
          <w:bCs/>
          <w:iCs/>
          <w:sz w:val="28"/>
          <w:szCs w:val="28"/>
          <w:lang w:val="kk-KZ" w:eastAsia="ru-RU"/>
        </w:rPr>
        <w:t xml:space="preserve">тан оны </w:t>
      </w:r>
      <w:r w:rsidRPr="00DA0C6D">
        <w:rPr>
          <w:rFonts w:ascii="Times New Roman" w:eastAsia="Times New Roman" w:hAnsi="Times New Roman" w:cs="Arial"/>
          <w:bCs/>
          <w:iCs/>
          <w:sz w:val="28"/>
          <w:szCs w:val="28"/>
          <w:lang w:val="kk-KZ" w:eastAsia="ru-RU"/>
        </w:rPr>
        <w:t>қ</w:t>
      </w:r>
      <w:r w:rsidRPr="00DA0C6D">
        <w:rPr>
          <w:rFonts w:ascii="Times New Roman" w:eastAsia="Times New Roman" w:hAnsi="Times New Roman" w:cs="Calibri"/>
          <w:bCs/>
          <w:iCs/>
          <w:sz w:val="28"/>
          <w:szCs w:val="28"/>
          <w:lang w:val="kk-KZ" w:eastAsia="ru-RU"/>
        </w:rPr>
        <w:t>олдану бактерия</w:t>
      </w:r>
      <w:r w:rsidRPr="00DA0C6D">
        <w:rPr>
          <w:rFonts w:ascii="Times New Roman" w:eastAsia="Times New Roman" w:hAnsi="Times New Roman" w:cs="Arial"/>
          <w:bCs/>
          <w:iCs/>
          <w:sz w:val="28"/>
          <w:szCs w:val="28"/>
          <w:lang w:val="kk-KZ" w:eastAsia="ru-RU"/>
        </w:rPr>
        <w:t>ғ</w:t>
      </w:r>
      <w:r w:rsidRPr="00DA0C6D">
        <w:rPr>
          <w:rFonts w:ascii="Times New Roman" w:eastAsia="Times New Roman" w:hAnsi="Times New Roman" w:cs="Calibri"/>
          <w:bCs/>
          <w:iCs/>
          <w:sz w:val="28"/>
          <w:szCs w:val="28"/>
          <w:lang w:val="kk-KZ" w:eastAsia="ru-RU"/>
        </w:rPr>
        <w:t xml:space="preserve">а </w:t>
      </w:r>
      <w:r w:rsidRPr="00DA0C6D">
        <w:rPr>
          <w:rFonts w:ascii="Times New Roman" w:eastAsia="Times New Roman" w:hAnsi="Times New Roman" w:cs="Arial"/>
          <w:bCs/>
          <w:iCs/>
          <w:sz w:val="28"/>
          <w:szCs w:val="28"/>
          <w:lang w:val="kk-KZ" w:eastAsia="ru-RU"/>
        </w:rPr>
        <w:t>қ</w:t>
      </w:r>
      <w:r w:rsidRPr="00DA0C6D">
        <w:rPr>
          <w:rFonts w:ascii="Times New Roman" w:eastAsia="Times New Roman" w:hAnsi="Times New Roman" w:cs="Calibri"/>
          <w:bCs/>
          <w:iCs/>
          <w:sz w:val="28"/>
          <w:szCs w:val="28"/>
          <w:lang w:val="kk-KZ" w:eastAsia="ru-RU"/>
        </w:rPr>
        <w:t xml:space="preserve">арсы баламалы ем </w:t>
      </w:r>
      <w:r w:rsidRPr="00DA0C6D">
        <w:rPr>
          <w:rFonts w:ascii="Times New Roman" w:eastAsia="Times New Roman" w:hAnsi="Times New Roman" w:cs="Arial"/>
          <w:bCs/>
          <w:iCs/>
          <w:sz w:val="28"/>
          <w:szCs w:val="28"/>
          <w:lang w:val="kk-KZ" w:eastAsia="ru-RU"/>
        </w:rPr>
        <w:t>қ</w:t>
      </w:r>
      <w:r w:rsidRPr="00DA0C6D">
        <w:rPr>
          <w:rFonts w:ascii="Times New Roman" w:eastAsia="Times New Roman" w:hAnsi="Times New Roman" w:cs="Calibri"/>
          <w:bCs/>
          <w:iCs/>
          <w:sz w:val="28"/>
          <w:szCs w:val="28"/>
          <w:lang w:val="kk-KZ" w:eastAsia="ru-RU"/>
        </w:rPr>
        <w:t>олжетімсіз бол</w:t>
      </w:r>
      <w:r w:rsidRPr="00DA0C6D">
        <w:rPr>
          <w:rFonts w:ascii="Times New Roman" w:eastAsia="Times New Roman" w:hAnsi="Times New Roman" w:cs="Arial"/>
          <w:bCs/>
          <w:iCs/>
          <w:sz w:val="28"/>
          <w:szCs w:val="28"/>
          <w:lang w:val="kk-KZ" w:eastAsia="ru-RU"/>
        </w:rPr>
        <w:t>ғ</w:t>
      </w:r>
      <w:r w:rsidRPr="00DA0C6D">
        <w:rPr>
          <w:rFonts w:ascii="Times New Roman" w:eastAsia="Times New Roman" w:hAnsi="Times New Roman" w:cs="Calibri"/>
          <w:bCs/>
          <w:iCs/>
          <w:sz w:val="28"/>
          <w:szCs w:val="28"/>
          <w:lang w:val="kk-KZ" w:eastAsia="ru-RU"/>
        </w:rPr>
        <w:t>ан жа</w:t>
      </w:r>
      <w:r w:rsidRPr="00DA0C6D">
        <w:rPr>
          <w:rFonts w:ascii="Times New Roman" w:eastAsia="Times New Roman" w:hAnsi="Times New Roman" w:cs="Arial"/>
          <w:bCs/>
          <w:iCs/>
          <w:sz w:val="28"/>
          <w:szCs w:val="28"/>
          <w:lang w:val="kk-KZ" w:eastAsia="ru-RU"/>
        </w:rPr>
        <w:t>ғ</w:t>
      </w:r>
      <w:r w:rsidRPr="00DA0C6D">
        <w:rPr>
          <w:rFonts w:ascii="Times New Roman" w:eastAsia="Times New Roman" w:hAnsi="Times New Roman" w:cs="Calibri"/>
          <w:bCs/>
          <w:iCs/>
          <w:sz w:val="28"/>
          <w:szCs w:val="28"/>
          <w:lang w:val="kk-KZ" w:eastAsia="ru-RU"/>
        </w:rPr>
        <w:t xml:space="preserve">дайларда </w:t>
      </w:r>
      <w:r w:rsidRPr="00DA0C6D">
        <w:rPr>
          <w:rFonts w:ascii="Times New Roman" w:eastAsia="Times New Roman" w:hAnsi="Times New Roman" w:cs="Arial"/>
          <w:bCs/>
          <w:iCs/>
          <w:sz w:val="28"/>
          <w:szCs w:val="28"/>
          <w:lang w:val="kk-KZ" w:eastAsia="ru-RU"/>
        </w:rPr>
        <w:t>ұ</w:t>
      </w:r>
      <w:r w:rsidRPr="00DA0C6D">
        <w:rPr>
          <w:rFonts w:ascii="Times New Roman" w:eastAsia="Times New Roman" w:hAnsi="Times New Roman" w:cs="Calibri"/>
          <w:bCs/>
          <w:iCs/>
          <w:sz w:val="28"/>
          <w:szCs w:val="28"/>
          <w:lang w:val="kk-KZ" w:eastAsia="ru-RU"/>
        </w:rPr>
        <w:t xml:space="preserve">сынылады. </w:t>
      </w:r>
      <w:r w:rsidRPr="00DA0C6D">
        <w:rPr>
          <w:rFonts w:ascii="Times New Roman" w:eastAsia="Times New Roman" w:hAnsi="Times New Roman"/>
          <w:bCs/>
          <w:iCs/>
          <w:sz w:val="28"/>
          <w:szCs w:val="28"/>
          <w:lang w:val="kk-KZ" w:eastAsia="ru-RU"/>
        </w:rPr>
        <w:t>Ж</w:t>
      </w:r>
      <w:r w:rsidRPr="00DA0C6D">
        <w:rPr>
          <w:rFonts w:ascii="Times New Roman" w:eastAsia="Times New Roman" w:hAnsi="Times New Roman" w:cs="Arial"/>
          <w:bCs/>
          <w:iCs/>
          <w:sz w:val="28"/>
          <w:szCs w:val="28"/>
          <w:lang w:val="kk-KZ" w:eastAsia="ru-RU"/>
        </w:rPr>
        <w:t>ү</w:t>
      </w:r>
      <w:r w:rsidRPr="00DA0C6D">
        <w:rPr>
          <w:rFonts w:ascii="Times New Roman" w:eastAsia="Times New Roman" w:hAnsi="Times New Roman" w:cs="Calibri"/>
          <w:bCs/>
          <w:iCs/>
          <w:sz w:val="28"/>
          <w:szCs w:val="28"/>
          <w:lang w:val="kk-KZ" w:eastAsia="ru-RU"/>
        </w:rPr>
        <w:t xml:space="preserve">рек айнуы мен </w:t>
      </w:r>
      <w:r w:rsidRPr="00DA0C6D">
        <w:rPr>
          <w:rFonts w:ascii="Times New Roman" w:eastAsia="Times New Roman" w:hAnsi="Times New Roman" w:cs="Arial"/>
          <w:bCs/>
          <w:iCs/>
          <w:sz w:val="28"/>
          <w:szCs w:val="28"/>
          <w:lang w:val="kk-KZ" w:eastAsia="ru-RU"/>
        </w:rPr>
        <w:t>құ</w:t>
      </w:r>
      <w:r w:rsidRPr="00DA0C6D">
        <w:rPr>
          <w:rFonts w:ascii="Times New Roman" w:eastAsia="Times New Roman" w:hAnsi="Times New Roman" w:cs="Calibri"/>
          <w:bCs/>
          <w:iCs/>
          <w:sz w:val="28"/>
          <w:szCs w:val="28"/>
          <w:lang w:val="kk-KZ" w:eastAsia="ru-RU"/>
        </w:rPr>
        <w:t>су балалар мен жас</w:t>
      </w:r>
      <w:r w:rsidRPr="00DA0C6D">
        <w:rPr>
          <w:rFonts w:ascii="Times New Roman" w:eastAsia="Times New Roman" w:hAnsi="Times New Roman" w:cs="Arial"/>
          <w:bCs/>
          <w:iCs/>
          <w:sz w:val="28"/>
          <w:szCs w:val="28"/>
          <w:lang w:val="kk-KZ" w:eastAsia="ru-RU"/>
        </w:rPr>
        <w:t>ө</w:t>
      </w:r>
      <w:r w:rsidRPr="00DA0C6D">
        <w:rPr>
          <w:rFonts w:ascii="Times New Roman" w:eastAsia="Times New Roman" w:hAnsi="Times New Roman" w:cs="Calibri"/>
          <w:bCs/>
          <w:iCs/>
          <w:sz w:val="28"/>
          <w:szCs w:val="28"/>
          <w:lang w:val="kk-KZ" w:eastAsia="ru-RU"/>
        </w:rPr>
        <w:t>спірімдердегі е</w:t>
      </w:r>
      <w:r w:rsidRPr="00DA0C6D">
        <w:rPr>
          <w:rFonts w:ascii="Times New Roman" w:eastAsia="Times New Roman" w:hAnsi="Times New Roman" w:cs="Arial"/>
          <w:bCs/>
          <w:iCs/>
          <w:sz w:val="28"/>
          <w:szCs w:val="28"/>
          <w:lang w:val="kk-KZ" w:eastAsia="ru-RU"/>
        </w:rPr>
        <w:t>ң</w:t>
      </w:r>
      <w:r w:rsidRPr="00DA0C6D">
        <w:rPr>
          <w:rFonts w:ascii="Times New Roman" w:eastAsia="Times New Roman" w:hAnsi="Times New Roman" w:cs="Calibri"/>
          <w:bCs/>
          <w:iCs/>
          <w:sz w:val="28"/>
          <w:szCs w:val="28"/>
          <w:lang w:val="kk-KZ" w:eastAsia="ru-RU"/>
        </w:rPr>
        <w:t xml:space="preserve"> к</w:t>
      </w:r>
      <w:r w:rsidRPr="00DA0C6D">
        <w:rPr>
          <w:rFonts w:ascii="Times New Roman" w:eastAsia="Times New Roman" w:hAnsi="Times New Roman" w:cs="Arial"/>
          <w:bCs/>
          <w:iCs/>
          <w:sz w:val="28"/>
          <w:szCs w:val="28"/>
          <w:lang w:val="kk-KZ" w:eastAsia="ru-RU"/>
        </w:rPr>
        <w:t>ө</w:t>
      </w:r>
      <w:r w:rsidRPr="00DA0C6D">
        <w:rPr>
          <w:rFonts w:ascii="Times New Roman" w:eastAsia="Times New Roman" w:hAnsi="Times New Roman" w:cs="Calibri"/>
          <w:bCs/>
          <w:iCs/>
          <w:sz w:val="28"/>
          <w:szCs w:val="28"/>
          <w:lang w:val="kk-KZ" w:eastAsia="ru-RU"/>
        </w:rPr>
        <w:t>п тарал</w:t>
      </w:r>
      <w:r w:rsidRPr="00DA0C6D">
        <w:rPr>
          <w:rFonts w:ascii="Times New Roman" w:eastAsia="Times New Roman" w:hAnsi="Times New Roman" w:cs="Arial"/>
          <w:bCs/>
          <w:iCs/>
          <w:sz w:val="28"/>
          <w:szCs w:val="28"/>
          <w:lang w:val="kk-KZ" w:eastAsia="ru-RU"/>
        </w:rPr>
        <w:t>ғ</w:t>
      </w:r>
      <w:r w:rsidRPr="00DA0C6D">
        <w:rPr>
          <w:rFonts w:ascii="Times New Roman" w:eastAsia="Times New Roman" w:hAnsi="Times New Roman" w:cs="Calibri"/>
          <w:bCs/>
          <w:iCs/>
          <w:sz w:val="28"/>
          <w:szCs w:val="28"/>
          <w:lang w:val="kk-KZ" w:eastAsia="ru-RU"/>
        </w:rPr>
        <w:t>ан жа</w:t>
      </w:r>
      <w:r w:rsidRPr="00DA0C6D">
        <w:rPr>
          <w:rFonts w:ascii="Times New Roman" w:eastAsia="Times New Roman" w:hAnsi="Times New Roman" w:cs="Arial"/>
          <w:bCs/>
          <w:iCs/>
          <w:sz w:val="28"/>
          <w:szCs w:val="28"/>
          <w:lang w:val="kk-KZ" w:eastAsia="ru-RU"/>
        </w:rPr>
        <w:t>ғ</w:t>
      </w:r>
      <w:r w:rsidRPr="00DA0C6D">
        <w:rPr>
          <w:rFonts w:ascii="Times New Roman" w:eastAsia="Times New Roman" w:hAnsi="Times New Roman" w:cs="Calibri"/>
          <w:bCs/>
          <w:iCs/>
          <w:sz w:val="28"/>
          <w:szCs w:val="28"/>
          <w:lang w:val="kk-KZ" w:eastAsia="ru-RU"/>
        </w:rPr>
        <w:t xml:space="preserve">ымсыз реакциялар. Дегидратация </w:t>
      </w:r>
      <w:r w:rsidRPr="00DA0C6D">
        <w:rPr>
          <w:rFonts w:ascii="Times New Roman" w:eastAsia="Times New Roman" w:hAnsi="Times New Roman" w:cs="Arial"/>
          <w:bCs/>
          <w:iCs/>
          <w:sz w:val="28"/>
          <w:szCs w:val="28"/>
          <w:lang w:val="kk-KZ" w:eastAsia="ru-RU"/>
        </w:rPr>
        <w:t>қ</w:t>
      </w:r>
      <w:r w:rsidRPr="00DA0C6D">
        <w:rPr>
          <w:rFonts w:ascii="Times New Roman" w:eastAsia="Times New Roman" w:hAnsi="Times New Roman" w:cs="Calibri"/>
          <w:bCs/>
          <w:iCs/>
          <w:sz w:val="28"/>
          <w:szCs w:val="28"/>
          <w:lang w:val="kk-KZ" w:eastAsia="ru-RU"/>
        </w:rPr>
        <w:t xml:space="preserve">аупіне ерекше назар аудару керек. </w:t>
      </w:r>
      <w:r w:rsidRPr="00DA0C6D">
        <w:rPr>
          <w:rFonts w:ascii="Times New Roman" w:eastAsia="Times New Roman" w:hAnsi="Times New Roman"/>
          <w:bCs/>
          <w:iCs/>
          <w:sz w:val="28"/>
          <w:szCs w:val="28"/>
          <w:lang w:val="kk-KZ" w:eastAsia="ru-RU"/>
        </w:rPr>
        <w:t>Балалар</w:t>
      </w:r>
      <w:r w:rsidRPr="00DA0C6D">
        <w:rPr>
          <w:rFonts w:ascii="Times New Roman" w:eastAsia="Times New Roman" w:hAnsi="Times New Roman" w:cs="Arial"/>
          <w:bCs/>
          <w:iCs/>
          <w:sz w:val="28"/>
          <w:szCs w:val="28"/>
          <w:lang w:val="kk-KZ" w:eastAsia="ru-RU"/>
        </w:rPr>
        <w:t>ғ</w:t>
      </w:r>
      <w:r w:rsidRPr="00DA0C6D">
        <w:rPr>
          <w:rFonts w:ascii="Times New Roman" w:eastAsia="Times New Roman" w:hAnsi="Times New Roman" w:cs="Calibri"/>
          <w:bCs/>
          <w:iCs/>
          <w:sz w:val="28"/>
          <w:szCs w:val="28"/>
          <w:lang w:val="kk-KZ" w:eastAsia="ru-RU"/>
        </w:rPr>
        <w:t>а преп</w:t>
      </w:r>
      <w:r w:rsidRPr="00DA0C6D">
        <w:rPr>
          <w:rFonts w:ascii="Times New Roman" w:eastAsia="Times New Roman" w:hAnsi="Times New Roman"/>
          <w:bCs/>
          <w:iCs/>
          <w:sz w:val="28"/>
          <w:szCs w:val="28"/>
          <w:lang w:val="kk-KZ" w:eastAsia="ru-RU"/>
        </w:rPr>
        <w:t xml:space="preserve">аратты кемінде 60 минут в/і тамшылатып енгізу </w:t>
      </w:r>
      <w:r w:rsidRPr="00DA0C6D">
        <w:rPr>
          <w:rFonts w:ascii="Times New Roman" w:eastAsia="Times New Roman" w:hAnsi="Times New Roman" w:cs="Arial"/>
          <w:bCs/>
          <w:iCs/>
          <w:sz w:val="28"/>
          <w:szCs w:val="28"/>
          <w:lang w:val="kk-KZ" w:eastAsia="ru-RU"/>
        </w:rPr>
        <w:t>ұ</w:t>
      </w:r>
      <w:r w:rsidRPr="00DA0C6D">
        <w:rPr>
          <w:rFonts w:ascii="Times New Roman" w:eastAsia="Times New Roman" w:hAnsi="Times New Roman" w:cs="Calibri"/>
          <w:bCs/>
          <w:iCs/>
          <w:sz w:val="28"/>
          <w:szCs w:val="28"/>
          <w:lang w:val="kk-KZ" w:eastAsia="ru-RU"/>
        </w:rPr>
        <w:t>сынылады.</w:t>
      </w:r>
    </w:p>
    <w:p w14:paraId="4CE7386E" w14:textId="77777777" w:rsidR="00DA0C6D" w:rsidRPr="00DA0C6D" w:rsidRDefault="00DA0C6D" w:rsidP="00DA0C6D">
      <w:pPr>
        <w:spacing w:after="0" w:line="240" w:lineRule="auto"/>
        <w:jc w:val="both"/>
        <w:rPr>
          <w:rFonts w:ascii="Times New Roman" w:eastAsia="Times New Roman" w:hAnsi="Times New Roman"/>
          <w:bCs/>
          <w:iCs/>
          <w:sz w:val="28"/>
          <w:szCs w:val="28"/>
          <w:lang w:val="kk-KZ" w:eastAsia="ru-RU"/>
        </w:rPr>
      </w:pPr>
      <w:r w:rsidRPr="00DA0C6D">
        <w:rPr>
          <w:rFonts w:ascii="Times New Roman" w:eastAsia="Times New Roman" w:hAnsi="Times New Roman"/>
          <w:bCs/>
          <w:iCs/>
          <w:sz w:val="28"/>
          <w:szCs w:val="28"/>
          <w:lang w:val="kk-KZ" w:eastAsia="ru-RU"/>
        </w:rPr>
        <w:t>Іш ма</w:t>
      </w:r>
      <w:r w:rsidRPr="00DA0C6D">
        <w:rPr>
          <w:rFonts w:ascii="Times New Roman" w:eastAsia="Times New Roman" w:hAnsi="Times New Roman" w:cs="Arial"/>
          <w:bCs/>
          <w:iCs/>
          <w:sz w:val="28"/>
          <w:szCs w:val="28"/>
          <w:lang w:val="kk-KZ" w:eastAsia="ru-RU"/>
        </w:rPr>
        <w:t>ң</w:t>
      </w:r>
      <w:r w:rsidRPr="00DA0C6D">
        <w:rPr>
          <w:rFonts w:ascii="Times New Roman" w:eastAsia="Times New Roman" w:hAnsi="Times New Roman" w:cs="Calibri"/>
          <w:bCs/>
          <w:iCs/>
          <w:sz w:val="28"/>
          <w:szCs w:val="28"/>
          <w:lang w:val="kk-KZ" w:eastAsia="ru-RU"/>
        </w:rPr>
        <w:t>ыны</w:t>
      </w:r>
      <w:r w:rsidRPr="00DA0C6D">
        <w:rPr>
          <w:rFonts w:ascii="Times New Roman" w:eastAsia="Times New Roman" w:hAnsi="Times New Roman" w:cs="Arial"/>
          <w:bCs/>
          <w:iCs/>
          <w:sz w:val="28"/>
          <w:szCs w:val="28"/>
          <w:lang w:val="kk-KZ" w:eastAsia="ru-RU"/>
        </w:rPr>
        <w:t>ң</w:t>
      </w:r>
      <w:r w:rsidRPr="00DA0C6D">
        <w:rPr>
          <w:rFonts w:ascii="Times New Roman" w:eastAsia="Times New Roman" w:hAnsi="Times New Roman" w:cs="Calibri"/>
          <w:bCs/>
          <w:iCs/>
          <w:sz w:val="28"/>
          <w:szCs w:val="28"/>
          <w:lang w:val="kk-KZ" w:eastAsia="ru-RU"/>
        </w:rPr>
        <w:t xml:space="preserve"> ауыруы – балаларда да ересектердегі сияқты жиі кездесетін жа</w:t>
      </w:r>
      <w:r w:rsidRPr="00DA0C6D">
        <w:rPr>
          <w:rFonts w:ascii="Times New Roman" w:eastAsia="Times New Roman" w:hAnsi="Times New Roman" w:cs="Arial"/>
          <w:bCs/>
          <w:iCs/>
          <w:sz w:val="28"/>
          <w:szCs w:val="28"/>
          <w:lang w:val="kk-KZ" w:eastAsia="ru-RU"/>
        </w:rPr>
        <w:t>ғ</w:t>
      </w:r>
      <w:r w:rsidRPr="00DA0C6D">
        <w:rPr>
          <w:rFonts w:ascii="Times New Roman" w:eastAsia="Times New Roman" w:hAnsi="Times New Roman" w:cs="Calibri"/>
          <w:bCs/>
          <w:iCs/>
          <w:sz w:val="28"/>
          <w:szCs w:val="28"/>
          <w:lang w:val="kk-KZ" w:eastAsia="ru-RU"/>
        </w:rPr>
        <w:t xml:space="preserve">ымсыз </w:t>
      </w:r>
      <w:r w:rsidRPr="00DA0C6D">
        <w:rPr>
          <w:rFonts w:ascii="Times New Roman" w:eastAsia="Times New Roman" w:hAnsi="Times New Roman" w:cs="Arial"/>
          <w:bCs/>
          <w:iCs/>
          <w:sz w:val="28"/>
          <w:szCs w:val="28"/>
          <w:lang w:val="kk-KZ" w:eastAsia="ru-RU"/>
        </w:rPr>
        <w:t>ә</w:t>
      </w:r>
      <w:r w:rsidRPr="00DA0C6D">
        <w:rPr>
          <w:rFonts w:ascii="Times New Roman" w:eastAsia="Times New Roman" w:hAnsi="Times New Roman" w:cs="Calibri"/>
          <w:bCs/>
          <w:iCs/>
          <w:sz w:val="28"/>
          <w:szCs w:val="28"/>
          <w:lang w:val="kk-KZ" w:eastAsia="ru-RU"/>
        </w:rPr>
        <w:t>сер. Ішті</w:t>
      </w:r>
      <w:r w:rsidRPr="00DA0C6D">
        <w:rPr>
          <w:rFonts w:ascii="Times New Roman" w:eastAsia="Times New Roman" w:hAnsi="Times New Roman" w:cs="Arial"/>
          <w:bCs/>
          <w:iCs/>
          <w:sz w:val="28"/>
          <w:szCs w:val="28"/>
          <w:lang w:val="kk-KZ" w:eastAsia="ru-RU"/>
        </w:rPr>
        <w:t>ң</w:t>
      </w:r>
      <w:r w:rsidRPr="00DA0C6D">
        <w:rPr>
          <w:rFonts w:ascii="Times New Roman" w:eastAsia="Times New Roman" w:hAnsi="Times New Roman" w:cs="Calibri"/>
          <w:bCs/>
          <w:iCs/>
          <w:sz w:val="28"/>
          <w:szCs w:val="28"/>
          <w:lang w:val="kk-KZ" w:eastAsia="ru-RU"/>
        </w:rPr>
        <w:t xml:space="preserve"> ауруы панкреатитті</w:t>
      </w:r>
      <w:r w:rsidRPr="00DA0C6D">
        <w:rPr>
          <w:rFonts w:ascii="Times New Roman" w:eastAsia="Times New Roman" w:hAnsi="Times New Roman" w:cs="Arial"/>
          <w:bCs/>
          <w:iCs/>
          <w:sz w:val="28"/>
          <w:szCs w:val="28"/>
          <w:lang w:val="kk-KZ" w:eastAsia="ru-RU"/>
        </w:rPr>
        <w:t>ң</w:t>
      </w:r>
      <w:r w:rsidRPr="00DA0C6D">
        <w:rPr>
          <w:rFonts w:ascii="Times New Roman" w:eastAsia="Times New Roman" w:hAnsi="Times New Roman" w:cs="Calibri"/>
          <w:bCs/>
          <w:iCs/>
          <w:sz w:val="28"/>
          <w:szCs w:val="28"/>
          <w:lang w:val="kk-KZ" w:eastAsia="ru-RU"/>
        </w:rPr>
        <w:t xml:space="preserve"> дамуымен байланысты болуы м</w:t>
      </w:r>
      <w:r w:rsidRPr="00DA0C6D">
        <w:rPr>
          <w:rFonts w:ascii="Times New Roman" w:eastAsia="Times New Roman" w:hAnsi="Times New Roman" w:cs="Arial"/>
          <w:bCs/>
          <w:iCs/>
          <w:sz w:val="28"/>
          <w:szCs w:val="28"/>
          <w:lang w:val="kk-KZ" w:eastAsia="ru-RU"/>
        </w:rPr>
        <w:t>ү</w:t>
      </w:r>
      <w:r w:rsidRPr="00DA0C6D">
        <w:rPr>
          <w:rFonts w:ascii="Times New Roman" w:eastAsia="Times New Roman" w:hAnsi="Times New Roman" w:cs="Calibri"/>
          <w:bCs/>
          <w:iCs/>
          <w:sz w:val="28"/>
          <w:szCs w:val="28"/>
          <w:lang w:val="kk-KZ" w:eastAsia="ru-RU"/>
        </w:rPr>
        <w:t>мкін екенін ескеру керек. Панкреатит дамы</w:t>
      </w:r>
      <w:r w:rsidRPr="00DA0C6D">
        <w:rPr>
          <w:rFonts w:ascii="Times New Roman" w:eastAsia="Times New Roman" w:hAnsi="Times New Roman" w:cs="Arial"/>
          <w:bCs/>
          <w:iCs/>
          <w:sz w:val="28"/>
          <w:szCs w:val="28"/>
          <w:lang w:val="kk-KZ" w:eastAsia="ru-RU"/>
        </w:rPr>
        <w:t>ғ</w:t>
      </w:r>
      <w:r w:rsidRPr="00DA0C6D">
        <w:rPr>
          <w:rFonts w:ascii="Times New Roman" w:eastAsia="Times New Roman" w:hAnsi="Times New Roman" w:cs="Calibri"/>
          <w:bCs/>
          <w:iCs/>
          <w:sz w:val="28"/>
          <w:szCs w:val="28"/>
          <w:lang w:val="kk-KZ" w:eastAsia="ru-RU"/>
        </w:rPr>
        <w:t>ан жа</w:t>
      </w:r>
      <w:r w:rsidRPr="00DA0C6D">
        <w:rPr>
          <w:rFonts w:ascii="Times New Roman" w:eastAsia="Times New Roman" w:hAnsi="Times New Roman" w:cs="Arial"/>
          <w:bCs/>
          <w:iCs/>
          <w:sz w:val="28"/>
          <w:szCs w:val="28"/>
          <w:lang w:val="kk-KZ" w:eastAsia="ru-RU"/>
        </w:rPr>
        <w:t>ғ</w:t>
      </w:r>
      <w:r w:rsidRPr="00DA0C6D">
        <w:rPr>
          <w:rFonts w:ascii="Times New Roman" w:eastAsia="Times New Roman" w:hAnsi="Times New Roman" w:cs="Calibri"/>
          <w:bCs/>
          <w:iCs/>
          <w:sz w:val="28"/>
          <w:szCs w:val="28"/>
          <w:lang w:val="kk-KZ" w:eastAsia="ru-RU"/>
        </w:rPr>
        <w:t>дайда тигецикли</w:t>
      </w:r>
      <w:r w:rsidRPr="00DA0C6D">
        <w:rPr>
          <w:rFonts w:ascii="Times New Roman" w:eastAsia="Times New Roman" w:hAnsi="Times New Roman"/>
          <w:bCs/>
          <w:iCs/>
          <w:sz w:val="28"/>
          <w:szCs w:val="28"/>
          <w:lang w:val="kk-KZ" w:eastAsia="ru-RU"/>
        </w:rPr>
        <w:t>нмен емдеу то</w:t>
      </w:r>
      <w:r w:rsidRPr="00DA0C6D">
        <w:rPr>
          <w:rFonts w:ascii="Times New Roman" w:eastAsia="Times New Roman" w:hAnsi="Times New Roman" w:cs="Arial"/>
          <w:bCs/>
          <w:iCs/>
          <w:sz w:val="28"/>
          <w:szCs w:val="28"/>
          <w:lang w:val="kk-KZ" w:eastAsia="ru-RU"/>
        </w:rPr>
        <w:t>қ</w:t>
      </w:r>
      <w:r w:rsidRPr="00DA0C6D">
        <w:rPr>
          <w:rFonts w:ascii="Times New Roman" w:eastAsia="Times New Roman" w:hAnsi="Times New Roman" w:cs="Calibri"/>
          <w:bCs/>
          <w:iCs/>
          <w:sz w:val="28"/>
          <w:szCs w:val="28"/>
          <w:lang w:val="kk-KZ" w:eastAsia="ru-RU"/>
        </w:rPr>
        <w:t>татылуы тиіс.</w:t>
      </w:r>
      <w:r w:rsidRPr="00DA0C6D">
        <w:rPr>
          <w:rFonts w:ascii="Times New Roman" w:eastAsia="Times New Roman" w:hAnsi="Times New Roman"/>
          <w:bCs/>
          <w:iCs/>
          <w:sz w:val="28"/>
          <w:szCs w:val="28"/>
          <w:lang w:val="kk-KZ" w:eastAsia="ru-RU"/>
        </w:rPr>
        <w:t xml:space="preserve"> </w:t>
      </w:r>
    </w:p>
    <w:p w14:paraId="5D6CA58E" w14:textId="77777777" w:rsidR="00DA0C6D" w:rsidRPr="00DA0C6D" w:rsidRDefault="00DA0C6D" w:rsidP="00DA0C6D">
      <w:pPr>
        <w:spacing w:after="0" w:line="240" w:lineRule="auto"/>
        <w:jc w:val="both"/>
        <w:rPr>
          <w:rFonts w:ascii="Times New Roman" w:eastAsia="Times New Roman" w:hAnsi="Times New Roman" w:cs="Calibri"/>
          <w:bCs/>
          <w:iCs/>
          <w:sz w:val="28"/>
          <w:szCs w:val="28"/>
          <w:lang w:val="kk-KZ" w:eastAsia="ru-RU"/>
        </w:rPr>
      </w:pPr>
      <w:r w:rsidRPr="00DA0C6D">
        <w:rPr>
          <w:rFonts w:ascii="Times New Roman" w:eastAsia="Times New Roman" w:hAnsi="Times New Roman"/>
          <w:bCs/>
          <w:iCs/>
          <w:sz w:val="28"/>
          <w:szCs w:val="28"/>
          <w:lang w:val="kk-KZ" w:eastAsia="ru-RU"/>
        </w:rPr>
        <w:t>Тигециклинмен емдеу бастал</w:t>
      </w:r>
      <w:r w:rsidRPr="00DA0C6D">
        <w:rPr>
          <w:rFonts w:ascii="Times New Roman" w:eastAsia="Times New Roman" w:hAnsi="Times New Roman" w:cs="Arial"/>
          <w:bCs/>
          <w:iCs/>
          <w:sz w:val="28"/>
          <w:szCs w:val="28"/>
          <w:lang w:val="kk-KZ" w:eastAsia="ru-RU"/>
        </w:rPr>
        <w:t>ғ</w:t>
      </w:r>
      <w:r w:rsidRPr="00DA0C6D">
        <w:rPr>
          <w:rFonts w:ascii="Times New Roman" w:eastAsia="Times New Roman" w:hAnsi="Times New Roman" w:cs="Calibri"/>
          <w:bCs/>
          <w:iCs/>
          <w:sz w:val="28"/>
          <w:szCs w:val="28"/>
          <w:lang w:val="kk-KZ" w:eastAsia="ru-RU"/>
        </w:rPr>
        <w:t>ан</w:t>
      </w:r>
      <w:r w:rsidRPr="00DA0C6D">
        <w:rPr>
          <w:rFonts w:ascii="Times New Roman" w:eastAsia="Times New Roman" w:hAnsi="Times New Roman" w:cs="Arial"/>
          <w:bCs/>
          <w:iCs/>
          <w:sz w:val="28"/>
          <w:szCs w:val="28"/>
          <w:lang w:val="kk-KZ" w:eastAsia="ru-RU"/>
        </w:rPr>
        <w:t>ғ</w:t>
      </w:r>
      <w:r w:rsidRPr="00DA0C6D">
        <w:rPr>
          <w:rFonts w:ascii="Times New Roman" w:eastAsia="Times New Roman" w:hAnsi="Times New Roman" w:cs="Calibri"/>
          <w:bCs/>
          <w:iCs/>
          <w:sz w:val="28"/>
          <w:szCs w:val="28"/>
          <w:lang w:val="kk-KZ" w:eastAsia="ru-RU"/>
        </w:rPr>
        <w:t>а дейін, сондай-а</w:t>
      </w:r>
      <w:r w:rsidRPr="00DA0C6D">
        <w:rPr>
          <w:rFonts w:ascii="Times New Roman" w:eastAsia="Times New Roman" w:hAnsi="Times New Roman" w:cs="Arial"/>
          <w:bCs/>
          <w:iCs/>
          <w:sz w:val="28"/>
          <w:szCs w:val="28"/>
          <w:lang w:val="kk-KZ" w:eastAsia="ru-RU"/>
        </w:rPr>
        <w:t>қ</w:t>
      </w:r>
      <w:r w:rsidRPr="00DA0C6D">
        <w:rPr>
          <w:rFonts w:ascii="Times New Roman" w:eastAsia="Times New Roman" w:hAnsi="Times New Roman" w:cs="Calibri"/>
          <w:bCs/>
          <w:iCs/>
          <w:sz w:val="28"/>
          <w:szCs w:val="28"/>
          <w:lang w:val="kk-KZ" w:eastAsia="ru-RU"/>
        </w:rPr>
        <w:t xml:space="preserve"> емдеу кезінде </w:t>
      </w:r>
      <w:r w:rsidRPr="00DA0C6D">
        <w:rPr>
          <w:rFonts w:ascii="Times New Roman" w:eastAsia="Times New Roman" w:hAnsi="Times New Roman" w:cs="Arial"/>
          <w:bCs/>
          <w:iCs/>
          <w:sz w:val="28"/>
          <w:szCs w:val="28"/>
          <w:lang w:val="kk-KZ" w:eastAsia="ru-RU"/>
        </w:rPr>
        <w:t>ү</w:t>
      </w:r>
      <w:r w:rsidRPr="00DA0C6D">
        <w:rPr>
          <w:rFonts w:ascii="Times New Roman" w:eastAsia="Times New Roman" w:hAnsi="Times New Roman" w:cs="Calibri"/>
          <w:bCs/>
          <w:iCs/>
          <w:sz w:val="28"/>
          <w:szCs w:val="28"/>
          <w:lang w:val="kk-KZ" w:eastAsia="ru-RU"/>
        </w:rPr>
        <w:t>немі бауырды</w:t>
      </w:r>
      <w:r w:rsidRPr="00DA0C6D">
        <w:rPr>
          <w:rFonts w:ascii="Times New Roman" w:eastAsia="Times New Roman" w:hAnsi="Times New Roman" w:cs="Arial"/>
          <w:bCs/>
          <w:iCs/>
          <w:sz w:val="28"/>
          <w:szCs w:val="28"/>
          <w:lang w:val="kk-KZ" w:eastAsia="ru-RU"/>
        </w:rPr>
        <w:t>ң</w:t>
      </w:r>
      <w:r w:rsidRPr="00DA0C6D">
        <w:rPr>
          <w:rFonts w:ascii="Times New Roman" w:eastAsia="Times New Roman" w:hAnsi="Times New Roman" w:cs="Calibri"/>
          <w:bCs/>
          <w:iCs/>
          <w:sz w:val="28"/>
          <w:szCs w:val="28"/>
          <w:lang w:val="kk-KZ" w:eastAsia="ru-RU"/>
        </w:rPr>
        <w:t xml:space="preserve"> функционалды</w:t>
      </w:r>
      <w:r w:rsidRPr="00DA0C6D">
        <w:rPr>
          <w:rFonts w:ascii="Times New Roman" w:eastAsia="Times New Roman" w:hAnsi="Times New Roman" w:cs="Arial"/>
          <w:bCs/>
          <w:iCs/>
          <w:sz w:val="28"/>
          <w:szCs w:val="28"/>
          <w:lang w:val="kk-KZ" w:eastAsia="ru-RU"/>
        </w:rPr>
        <w:t>қ</w:t>
      </w:r>
      <w:r w:rsidRPr="00DA0C6D">
        <w:rPr>
          <w:rFonts w:ascii="Times New Roman" w:eastAsia="Times New Roman" w:hAnsi="Times New Roman" w:cs="Calibri"/>
          <w:bCs/>
          <w:iCs/>
          <w:sz w:val="28"/>
          <w:szCs w:val="28"/>
          <w:lang w:val="kk-KZ" w:eastAsia="ru-RU"/>
        </w:rPr>
        <w:t xml:space="preserve"> сынамаларын, </w:t>
      </w:r>
      <w:r w:rsidRPr="00DA0C6D">
        <w:rPr>
          <w:rFonts w:ascii="Times New Roman" w:eastAsia="Times New Roman" w:hAnsi="Times New Roman" w:cs="Arial"/>
          <w:bCs/>
          <w:iCs/>
          <w:sz w:val="28"/>
          <w:szCs w:val="28"/>
          <w:lang w:val="kk-KZ" w:eastAsia="ru-RU"/>
        </w:rPr>
        <w:t>қ</w:t>
      </w:r>
      <w:r w:rsidRPr="00DA0C6D">
        <w:rPr>
          <w:rFonts w:ascii="Times New Roman" w:eastAsia="Times New Roman" w:hAnsi="Times New Roman" w:cs="Calibri"/>
          <w:bCs/>
          <w:iCs/>
          <w:sz w:val="28"/>
          <w:szCs w:val="28"/>
          <w:lang w:val="kk-KZ" w:eastAsia="ru-RU"/>
        </w:rPr>
        <w:t xml:space="preserve">ан </w:t>
      </w:r>
      <w:r w:rsidRPr="00DA0C6D">
        <w:rPr>
          <w:rFonts w:ascii="Times New Roman" w:eastAsia="Times New Roman" w:hAnsi="Times New Roman" w:cs="Arial"/>
          <w:bCs/>
          <w:iCs/>
          <w:sz w:val="28"/>
          <w:szCs w:val="28"/>
          <w:lang w:val="kk-KZ" w:eastAsia="ru-RU"/>
        </w:rPr>
        <w:t>ұ</w:t>
      </w:r>
      <w:r w:rsidRPr="00DA0C6D">
        <w:rPr>
          <w:rFonts w:ascii="Times New Roman" w:eastAsia="Times New Roman" w:hAnsi="Times New Roman" w:cs="Calibri"/>
          <w:bCs/>
          <w:iCs/>
          <w:sz w:val="28"/>
          <w:szCs w:val="28"/>
          <w:lang w:val="kk-KZ" w:eastAsia="ru-RU"/>
        </w:rPr>
        <w:t>ю ж</w:t>
      </w:r>
      <w:r w:rsidRPr="00DA0C6D">
        <w:rPr>
          <w:rFonts w:ascii="Times New Roman" w:eastAsia="Times New Roman" w:hAnsi="Times New Roman" w:cs="Arial"/>
          <w:bCs/>
          <w:iCs/>
          <w:sz w:val="28"/>
          <w:szCs w:val="28"/>
          <w:lang w:val="kk-KZ" w:eastAsia="ru-RU"/>
        </w:rPr>
        <w:t>ү</w:t>
      </w:r>
      <w:r w:rsidRPr="00DA0C6D">
        <w:rPr>
          <w:rFonts w:ascii="Times New Roman" w:eastAsia="Times New Roman" w:hAnsi="Times New Roman" w:cs="Calibri"/>
          <w:bCs/>
          <w:iCs/>
          <w:sz w:val="28"/>
          <w:szCs w:val="28"/>
          <w:lang w:val="kk-KZ" w:eastAsia="ru-RU"/>
        </w:rPr>
        <w:t>йесіні</w:t>
      </w:r>
      <w:r w:rsidRPr="00DA0C6D">
        <w:rPr>
          <w:rFonts w:ascii="Times New Roman" w:eastAsia="Times New Roman" w:hAnsi="Times New Roman" w:cs="Arial"/>
          <w:bCs/>
          <w:iCs/>
          <w:sz w:val="28"/>
          <w:szCs w:val="28"/>
          <w:lang w:val="kk-KZ" w:eastAsia="ru-RU"/>
        </w:rPr>
        <w:t>ң</w:t>
      </w:r>
      <w:r w:rsidRPr="00DA0C6D">
        <w:rPr>
          <w:rFonts w:ascii="Times New Roman" w:eastAsia="Times New Roman" w:hAnsi="Times New Roman" w:cs="Calibri"/>
          <w:bCs/>
          <w:iCs/>
          <w:sz w:val="28"/>
          <w:szCs w:val="28"/>
          <w:lang w:val="kk-KZ" w:eastAsia="ru-RU"/>
        </w:rPr>
        <w:t xml:space="preserve"> параметрлерін, гематологиялы</w:t>
      </w:r>
      <w:r w:rsidRPr="00DA0C6D">
        <w:rPr>
          <w:rFonts w:ascii="Times New Roman" w:eastAsia="Times New Roman" w:hAnsi="Times New Roman" w:cs="Arial"/>
          <w:bCs/>
          <w:iCs/>
          <w:sz w:val="28"/>
          <w:szCs w:val="28"/>
          <w:lang w:val="kk-KZ" w:eastAsia="ru-RU"/>
        </w:rPr>
        <w:t>қ</w:t>
      </w:r>
      <w:r w:rsidRPr="00DA0C6D">
        <w:rPr>
          <w:rFonts w:ascii="Times New Roman" w:eastAsia="Times New Roman" w:hAnsi="Times New Roman" w:cs="Calibri"/>
          <w:bCs/>
          <w:iCs/>
          <w:sz w:val="28"/>
          <w:szCs w:val="28"/>
          <w:lang w:val="kk-KZ" w:eastAsia="ru-RU"/>
        </w:rPr>
        <w:t xml:space="preserve"> параметрлерді, амилаза мен липазаны</w:t>
      </w:r>
      <w:r w:rsidRPr="00DA0C6D">
        <w:rPr>
          <w:rFonts w:ascii="Times New Roman" w:eastAsia="Times New Roman" w:hAnsi="Times New Roman" w:cs="Arial"/>
          <w:bCs/>
          <w:iCs/>
          <w:sz w:val="28"/>
          <w:szCs w:val="28"/>
          <w:lang w:val="kk-KZ" w:eastAsia="ru-RU"/>
        </w:rPr>
        <w:t>ң</w:t>
      </w:r>
      <w:r w:rsidRPr="00DA0C6D">
        <w:rPr>
          <w:rFonts w:ascii="Times New Roman" w:eastAsia="Times New Roman" w:hAnsi="Times New Roman" w:cs="Calibri"/>
          <w:bCs/>
          <w:iCs/>
          <w:sz w:val="28"/>
          <w:szCs w:val="28"/>
          <w:lang w:val="kk-KZ" w:eastAsia="ru-RU"/>
        </w:rPr>
        <w:t xml:space="preserve"> концентрациясын ба</w:t>
      </w:r>
      <w:r w:rsidRPr="00DA0C6D">
        <w:rPr>
          <w:rFonts w:ascii="Times New Roman" w:eastAsia="Times New Roman" w:hAnsi="Times New Roman" w:cs="Arial"/>
          <w:bCs/>
          <w:iCs/>
          <w:sz w:val="28"/>
          <w:szCs w:val="28"/>
          <w:lang w:val="kk-KZ" w:eastAsia="ru-RU"/>
        </w:rPr>
        <w:t>қ</w:t>
      </w:r>
      <w:r w:rsidRPr="00DA0C6D">
        <w:rPr>
          <w:rFonts w:ascii="Times New Roman" w:eastAsia="Times New Roman" w:hAnsi="Times New Roman" w:cs="Calibri"/>
          <w:bCs/>
          <w:iCs/>
          <w:sz w:val="28"/>
          <w:szCs w:val="28"/>
          <w:lang w:val="kk-KZ" w:eastAsia="ru-RU"/>
        </w:rPr>
        <w:t xml:space="preserve">ылау </w:t>
      </w:r>
      <w:r w:rsidRPr="00DA0C6D">
        <w:rPr>
          <w:rFonts w:ascii="Times New Roman" w:eastAsia="Times New Roman" w:hAnsi="Times New Roman" w:cs="Arial"/>
          <w:bCs/>
          <w:iCs/>
          <w:sz w:val="28"/>
          <w:szCs w:val="28"/>
          <w:lang w:val="kk-KZ" w:eastAsia="ru-RU"/>
        </w:rPr>
        <w:t>қ</w:t>
      </w:r>
      <w:r w:rsidRPr="00DA0C6D">
        <w:rPr>
          <w:rFonts w:ascii="Times New Roman" w:eastAsia="Times New Roman" w:hAnsi="Times New Roman" w:cs="Calibri"/>
          <w:bCs/>
          <w:iCs/>
          <w:sz w:val="28"/>
          <w:szCs w:val="28"/>
          <w:lang w:val="kk-KZ" w:eastAsia="ru-RU"/>
        </w:rPr>
        <w:t>ажет.</w:t>
      </w:r>
    </w:p>
    <w:p w14:paraId="2C18315F" w14:textId="77777777" w:rsidR="00DA0C6D" w:rsidRPr="00DA0C6D" w:rsidRDefault="00DA0C6D" w:rsidP="00DA0C6D">
      <w:pPr>
        <w:spacing w:after="0" w:line="240" w:lineRule="auto"/>
        <w:jc w:val="both"/>
        <w:rPr>
          <w:rFonts w:ascii="Times New Roman" w:eastAsia="Times New Roman" w:hAnsi="Times New Roman"/>
          <w:bCs/>
          <w:iCs/>
          <w:sz w:val="28"/>
          <w:szCs w:val="28"/>
          <w:lang w:val="kk-KZ" w:eastAsia="ru-RU"/>
        </w:rPr>
      </w:pPr>
      <w:r w:rsidRPr="00DA0C6D">
        <w:rPr>
          <w:rFonts w:ascii="Times New Roman" w:eastAsia="Times New Roman" w:hAnsi="Times New Roman"/>
          <w:bCs/>
          <w:iCs/>
          <w:sz w:val="28"/>
          <w:szCs w:val="28"/>
          <w:lang w:val="kk-KZ" w:eastAsia="ru-RU"/>
        </w:rPr>
        <w:t>Тигециклинді 8 жас</w:t>
      </w:r>
      <w:r w:rsidRPr="00DA0C6D">
        <w:rPr>
          <w:rFonts w:ascii="Times New Roman" w:eastAsia="Times New Roman" w:hAnsi="Times New Roman" w:cs="Arial"/>
          <w:bCs/>
          <w:iCs/>
          <w:sz w:val="28"/>
          <w:szCs w:val="28"/>
          <w:lang w:val="kk-KZ" w:eastAsia="ru-RU"/>
        </w:rPr>
        <w:t>қ</w:t>
      </w:r>
      <w:r w:rsidRPr="00DA0C6D">
        <w:rPr>
          <w:rFonts w:ascii="Times New Roman" w:eastAsia="Times New Roman" w:hAnsi="Times New Roman" w:cs="Calibri"/>
          <w:bCs/>
          <w:iCs/>
          <w:sz w:val="28"/>
          <w:szCs w:val="28"/>
          <w:lang w:val="kk-KZ" w:eastAsia="ru-RU"/>
        </w:rPr>
        <w:t>а толма</w:t>
      </w:r>
      <w:r w:rsidRPr="00DA0C6D">
        <w:rPr>
          <w:rFonts w:ascii="Times New Roman" w:eastAsia="Times New Roman" w:hAnsi="Times New Roman" w:cs="Arial"/>
          <w:bCs/>
          <w:iCs/>
          <w:sz w:val="28"/>
          <w:szCs w:val="28"/>
          <w:lang w:val="kk-KZ" w:eastAsia="ru-RU"/>
        </w:rPr>
        <w:t>ғ</w:t>
      </w:r>
      <w:r w:rsidRPr="00DA0C6D">
        <w:rPr>
          <w:rFonts w:ascii="Times New Roman" w:eastAsia="Times New Roman" w:hAnsi="Times New Roman" w:cs="Calibri"/>
          <w:bCs/>
          <w:iCs/>
          <w:sz w:val="28"/>
          <w:szCs w:val="28"/>
          <w:lang w:val="kk-KZ" w:eastAsia="ru-RU"/>
        </w:rPr>
        <w:t>ан балаларда осы топта</w:t>
      </w:r>
      <w:r w:rsidRPr="00DA0C6D">
        <w:rPr>
          <w:rFonts w:ascii="Times New Roman" w:eastAsia="Times New Roman" w:hAnsi="Times New Roman" w:cs="Arial"/>
          <w:bCs/>
          <w:iCs/>
          <w:sz w:val="28"/>
          <w:szCs w:val="28"/>
          <w:lang w:val="kk-KZ" w:eastAsia="ru-RU"/>
        </w:rPr>
        <w:t>ғ</w:t>
      </w:r>
      <w:r w:rsidRPr="00DA0C6D">
        <w:rPr>
          <w:rFonts w:ascii="Times New Roman" w:eastAsia="Times New Roman" w:hAnsi="Times New Roman" w:cs="Calibri"/>
          <w:bCs/>
          <w:iCs/>
          <w:sz w:val="28"/>
          <w:szCs w:val="28"/>
          <w:lang w:val="kk-KZ" w:eastAsia="ru-RU"/>
        </w:rPr>
        <w:t xml:space="preserve">ы тиімділігі пен </w:t>
      </w:r>
      <w:r w:rsidRPr="00DA0C6D">
        <w:rPr>
          <w:rFonts w:ascii="Times New Roman" w:eastAsia="Times New Roman" w:hAnsi="Times New Roman" w:cs="Arial"/>
          <w:bCs/>
          <w:iCs/>
          <w:sz w:val="28"/>
          <w:szCs w:val="28"/>
          <w:lang w:val="kk-KZ" w:eastAsia="ru-RU"/>
        </w:rPr>
        <w:t>қ</w:t>
      </w:r>
      <w:r w:rsidRPr="00DA0C6D">
        <w:rPr>
          <w:rFonts w:ascii="Times New Roman" w:eastAsia="Times New Roman" w:hAnsi="Times New Roman" w:cs="Calibri"/>
          <w:bCs/>
          <w:iCs/>
          <w:sz w:val="28"/>
          <w:szCs w:val="28"/>
          <w:lang w:val="kk-KZ" w:eastAsia="ru-RU"/>
        </w:rPr>
        <w:t>ауіпсіздігі туралы деректерді</w:t>
      </w:r>
      <w:r w:rsidRPr="00DA0C6D">
        <w:rPr>
          <w:rFonts w:ascii="Times New Roman" w:eastAsia="Times New Roman" w:hAnsi="Times New Roman" w:cs="Arial"/>
          <w:bCs/>
          <w:iCs/>
          <w:sz w:val="28"/>
          <w:szCs w:val="28"/>
          <w:lang w:val="kk-KZ" w:eastAsia="ru-RU"/>
        </w:rPr>
        <w:t>ң</w:t>
      </w:r>
      <w:r w:rsidRPr="00DA0C6D">
        <w:rPr>
          <w:rFonts w:ascii="Times New Roman" w:eastAsia="Times New Roman" w:hAnsi="Times New Roman" w:cs="Calibri"/>
          <w:bCs/>
          <w:iCs/>
          <w:sz w:val="28"/>
          <w:szCs w:val="28"/>
          <w:lang w:val="kk-KZ" w:eastAsia="ru-RU"/>
        </w:rPr>
        <w:t xml:space="preserve"> жеткіліксіздігіне, сондай-а</w:t>
      </w:r>
      <w:r w:rsidRPr="00DA0C6D">
        <w:rPr>
          <w:rFonts w:ascii="Times New Roman" w:eastAsia="Times New Roman" w:hAnsi="Times New Roman" w:cs="Arial"/>
          <w:bCs/>
          <w:iCs/>
          <w:sz w:val="28"/>
          <w:szCs w:val="28"/>
          <w:lang w:val="kk-KZ" w:eastAsia="ru-RU"/>
        </w:rPr>
        <w:t>қ</w:t>
      </w:r>
      <w:r w:rsidRPr="00DA0C6D">
        <w:rPr>
          <w:rFonts w:ascii="Times New Roman" w:eastAsia="Times New Roman" w:hAnsi="Times New Roman" w:cs="Calibri"/>
          <w:bCs/>
          <w:iCs/>
          <w:sz w:val="28"/>
          <w:szCs w:val="28"/>
          <w:lang w:val="kk-KZ" w:eastAsia="ru-RU"/>
        </w:rPr>
        <w:t xml:space="preserve"> тіс бояуыны</w:t>
      </w:r>
      <w:r w:rsidRPr="00DA0C6D">
        <w:rPr>
          <w:rFonts w:ascii="Times New Roman" w:eastAsia="Times New Roman" w:hAnsi="Times New Roman" w:cs="Arial"/>
          <w:bCs/>
          <w:iCs/>
          <w:sz w:val="28"/>
          <w:szCs w:val="28"/>
          <w:lang w:val="kk-KZ" w:eastAsia="ru-RU"/>
        </w:rPr>
        <w:t>ң</w:t>
      </w:r>
      <w:r w:rsidRPr="00DA0C6D">
        <w:rPr>
          <w:rFonts w:ascii="Times New Roman" w:eastAsia="Times New Roman" w:hAnsi="Times New Roman" w:cs="Calibri"/>
          <w:bCs/>
          <w:iCs/>
          <w:sz w:val="28"/>
          <w:szCs w:val="28"/>
          <w:lang w:val="kk-KZ" w:eastAsia="ru-RU"/>
        </w:rPr>
        <w:t xml:space="preserve"> </w:t>
      </w:r>
      <w:r w:rsidRPr="00DA0C6D">
        <w:rPr>
          <w:rFonts w:ascii="Times New Roman" w:eastAsia="Times New Roman" w:hAnsi="Times New Roman" w:cs="Arial"/>
          <w:bCs/>
          <w:iCs/>
          <w:sz w:val="28"/>
          <w:szCs w:val="28"/>
          <w:lang w:val="kk-KZ" w:eastAsia="ru-RU"/>
        </w:rPr>
        <w:t>ө</w:t>
      </w:r>
      <w:r w:rsidRPr="00DA0C6D">
        <w:rPr>
          <w:rFonts w:ascii="Times New Roman" w:eastAsia="Times New Roman" w:hAnsi="Times New Roman" w:cs="Calibri"/>
          <w:bCs/>
          <w:iCs/>
          <w:sz w:val="28"/>
          <w:szCs w:val="28"/>
          <w:lang w:val="kk-KZ" w:eastAsia="ru-RU"/>
        </w:rPr>
        <w:t xml:space="preserve">згеруіне байланысты </w:t>
      </w:r>
      <w:r w:rsidRPr="00DA0C6D">
        <w:rPr>
          <w:rFonts w:ascii="Times New Roman" w:eastAsia="Times New Roman" w:hAnsi="Times New Roman" w:cs="Arial"/>
          <w:bCs/>
          <w:iCs/>
          <w:sz w:val="28"/>
          <w:szCs w:val="28"/>
          <w:lang w:val="kk-KZ" w:eastAsia="ru-RU"/>
        </w:rPr>
        <w:t>қ</w:t>
      </w:r>
      <w:r w:rsidRPr="00DA0C6D">
        <w:rPr>
          <w:rFonts w:ascii="Times New Roman" w:eastAsia="Times New Roman" w:hAnsi="Times New Roman" w:cs="Calibri"/>
          <w:bCs/>
          <w:iCs/>
          <w:sz w:val="28"/>
          <w:szCs w:val="28"/>
          <w:lang w:val="kk-KZ" w:eastAsia="ru-RU"/>
        </w:rPr>
        <w:t>олданба</w:t>
      </w:r>
      <w:r w:rsidRPr="00DA0C6D">
        <w:rPr>
          <w:rFonts w:ascii="Times New Roman" w:eastAsia="Times New Roman" w:hAnsi="Times New Roman" w:cs="Arial"/>
          <w:bCs/>
          <w:iCs/>
          <w:sz w:val="28"/>
          <w:szCs w:val="28"/>
          <w:lang w:val="kk-KZ" w:eastAsia="ru-RU"/>
        </w:rPr>
        <w:t>ғ</w:t>
      </w:r>
      <w:r w:rsidRPr="00DA0C6D">
        <w:rPr>
          <w:rFonts w:ascii="Times New Roman" w:eastAsia="Times New Roman" w:hAnsi="Times New Roman" w:cs="Calibri"/>
          <w:bCs/>
          <w:iCs/>
          <w:sz w:val="28"/>
          <w:szCs w:val="28"/>
          <w:lang w:val="kk-KZ" w:eastAsia="ru-RU"/>
        </w:rPr>
        <w:t>ан ж</w:t>
      </w:r>
      <w:r w:rsidRPr="00DA0C6D">
        <w:rPr>
          <w:rFonts w:ascii="Times New Roman" w:eastAsia="Times New Roman" w:hAnsi="Times New Roman" w:cs="Arial"/>
          <w:bCs/>
          <w:iCs/>
          <w:sz w:val="28"/>
          <w:szCs w:val="28"/>
          <w:lang w:val="kk-KZ" w:eastAsia="ru-RU"/>
        </w:rPr>
        <w:t>ө</w:t>
      </w:r>
      <w:r w:rsidRPr="00DA0C6D">
        <w:rPr>
          <w:rFonts w:ascii="Times New Roman" w:eastAsia="Times New Roman" w:hAnsi="Times New Roman" w:cs="Calibri"/>
          <w:bCs/>
          <w:iCs/>
          <w:sz w:val="28"/>
          <w:szCs w:val="28"/>
          <w:lang w:val="kk-KZ" w:eastAsia="ru-RU"/>
        </w:rPr>
        <w:t>н</w:t>
      </w:r>
      <w:r w:rsidRPr="00DA0C6D">
        <w:rPr>
          <w:rFonts w:ascii="Times New Roman" w:eastAsia="Times New Roman" w:hAnsi="Times New Roman"/>
          <w:bCs/>
          <w:iCs/>
          <w:sz w:val="28"/>
          <w:szCs w:val="28"/>
          <w:lang w:val="kk-KZ" w:eastAsia="ru-RU"/>
        </w:rPr>
        <w:t>.</w:t>
      </w:r>
    </w:p>
    <w:p w14:paraId="372ADBDC" w14:textId="77777777" w:rsidR="00DA0C6D" w:rsidRPr="00DA0C6D" w:rsidRDefault="00DA0C6D" w:rsidP="00DA0C6D">
      <w:pPr>
        <w:spacing w:after="0" w:line="240" w:lineRule="auto"/>
        <w:jc w:val="both"/>
        <w:rPr>
          <w:rFonts w:ascii="Times New Roman" w:eastAsia="Times New Roman" w:hAnsi="Times New Roman"/>
          <w:bCs/>
          <w:i/>
          <w:sz w:val="28"/>
          <w:szCs w:val="28"/>
          <w:lang w:val="kk-KZ" w:eastAsia="ru-RU"/>
        </w:rPr>
      </w:pPr>
      <w:r w:rsidRPr="00DA0C6D">
        <w:rPr>
          <w:rFonts w:ascii="Times New Roman" w:eastAsia="Times New Roman" w:hAnsi="Times New Roman"/>
          <w:bCs/>
          <w:i/>
          <w:sz w:val="28"/>
          <w:szCs w:val="28"/>
          <w:lang w:val="kk-KZ" w:eastAsia="ru-RU"/>
        </w:rPr>
        <w:t>Қосымша заттар</w:t>
      </w:r>
    </w:p>
    <w:p w14:paraId="0241524E" w14:textId="77777777" w:rsidR="00DA0C6D" w:rsidRPr="00DA0C6D" w:rsidRDefault="00DA0C6D" w:rsidP="00DA0C6D">
      <w:pPr>
        <w:spacing w:after="0" w:line="240" w:lineRule="auto"/>
        <w:jc w:val="both"/>
        <w:rPr>
          <w:rFonts w:ascii="Times New Roman" w:eastAsia="Times New Roman" w:hAnsi="Times New Roman"/>
          <w:bCs/>
          <w:iCs/>
          <w:sz w:val="28"/>
          <w:szCs w:val="28"/>
          <w:lang w:val="kk-KZ" w:eastAsia="ru-RU"/>
        </w:rPr>
      </w:pPr>
      <w:r w:rsidRPr="00DA0C6D">
        <w:rPr>
          <w:rFonts w:ascii="Times New Roman" w:eastAsia="Times New Roman" w:hAnsi="Times New Roman"/>
          <w:bCs/>
          <w:iCs/>
          <w:sz w:val="28"/>
          <w:szCs w:val="28"/>
          <w:lang w:val="kk-KZ" w:eastAsia="ru-RU"/>
        </w:rPr>
        <w:lastRenderedPageBreak/>
        <w:t>Тайген препаратының құрамында бір құтыда 1 ммольден аз натрий бар. Осы мөлшеріне қарай, сондай-ақ тұзды азайтатын диетада жүрген пациенттерді ескере отырып, бұл препарат «натрийден бос» деп санауға болады.</w:t>
      </w:r>
    </w:p>
    <w:p w14:paraId="1EFF2379" w14:textId="77777777" w:rsidR="00D43297" w:rsidRPr="00231A6E" w:rsidRDefault="00D43297" w:rsidP="00844CE8">
      <w:pPr>
        <w:spacing w:after="0" w:line="240" w:lineRule="auto"/>
        <w:jc w:val="both"/>
        <w:rPr>
          <w:rFonts w:ascii="Times New Roman" w:hAnsi="Times New Roman"/>
          <w:i/>
          <w:sz w:val="28"/>
          <w:szCs w:val="28"/>
          <w:lang w:val="kk"/>
        </w:rPr>
      </w:pPr>
      <w:r w:rsidRPr="00684BC0">
        <w:rPr>
          <w:rFonts w:ascii="Times New Roman" w:hAnsi="Times New Roman"/>
          <w:i/>
          <w:sz w:val="28"/>
          <w:szCs w:val="28"/>
          <w:lang w:val="kk"/>
        </w:rPr>
        <w:t>Жүктілік немесе лактация кезінде</w:t>
      </w:r>
    </w:p>
    <w:p w14:paraId="3D00A816" w14:textId="77777777" w:rsidR="00DA0C6D" w:rsidRDefault="00DA0C6D" w:rsidP="00DA0C6D">
      <w:pPr>
        <w:spacing w:after="0" w:line="240" w:lineRule="auto"/>
        <w:jc w:val="both"/>
        <w:rPr>
          <w:rFonts w:ascii="Times New Roman" w:hAnsi="Times New Roman"/>
          <w:bCs/>
          <w:iCs/>
          <w:sz w:val="28"/>
          <w:szCs w:val="28"/>
          <w:lang w:val="kk-KZ"/>
        </w:rPr>
      </w:pPr>
      <w:r w:rsidRPr="00DA0C6D">
        <w:rPr>
          <w:rFonts w:ascii="Times New Roman" w:hAnsi="Times New Roman"/>
          <w:bCs/>
          <w:iCs/>
          <w:sz w:val="28"/>
          <w:szCs w:val="28"/>
          <w:lang w:val="kk-KZ"/>
        </w:rPr>
        <w:t xml:space="preserve">Тигециклинді жүктілік кезінде қолдану туралы сенімді деректер жоқ немесе олардың саны аз. </w:t>
      </w:r>
      <w:r w:rsidR="002F6719" w:rsidRPr="002F6719">
        <w:rPr>
          <w:rFonts w:ascii="Times New Roman" w:hAnsi="Times New Roman"/>
          <w:bCs/>
          <w:iCs/>
          <w:sz w:val="28"/>
          <w:szCs w:val="28"/>
          <w:lang w:val="kk-KZ"/>
        </w:rPr>
        <w:t>Клиникаға дейінгі зерттеулер</w:t>
      </w:r>
      <w:r w:rsidR="002F6719">
        <w:rPr>
          <w:rFonts w:ascii="Times New Roman" w:hAnsi="Times New Roman"/>
          <w:bCs/>
          <w:iCs/>
          <w:sz w:val="28"/>
          <w:szCs w:val="28"/>
          <w:lang w:val="kk-KZ"/>
        </w:rPr>
        <w:t xml:space="preserve"> </w:t>
      </w:r>
      <w:r w:rsidRPr="00DA0C6D">
        <w:rPr>
          <w:rFonts w:ascii="Times New Roman" w:hAnsi="Times New Roman"/>
          <w:bCs/>
          <w:iCs/>
          <w:sz w:val="28"/>
          <w:szCs w:val="28"/>
          <w:lang w:val="kk-KZ"/>
        </w:rPr>
        <w:t xml:space="preserve">ұрпақ өрбітуге уыттылығын көрсетеді. Адам үшін әлеуетті қаупі белгісіз. Тигециклин тетрациклин класындағы басқа антибиотиктер сияқты тістің дамуына (түстің өзгеруі және эмаль ақауларының пайда болуы) әсер етуі мүмкін, сондай-ақ шаранада (жүктіліктің екінші жартысында </w:t>
      </w:r>
      <w:r w:rsidRPr="00DA0C6D">
        <w:rPr>
          <w:rFonts w:ascii="Times New Roman" w:hAnsi="Times New Roman"/>
          <w:bCs/>
          <w:i/>
          <w:iCs/>
          <w:sz w:val="28"/>
          <w:szCs w:val="28"/>
          <w:lang w:val="kk-KZ"/>
        </w:rPr>
        <w:t>in vitro</w:t>
      </w:r>
      <w:r w:rsidRPr="00DA0C6D">
        <w:rPr>
          <w:rFonts w:ascii="Times New Roman" w:hAnsi="Times New Roman"/>
          <w:bCs/>
          <w:iCs/>
          <w:sz w:val="28"/>
          <w:szCs w:val="28"/>
          <w:lang w:val="kk-KZ"/>
        </w:rPr>
        <w:t xml:space="preserve"> әсері кезінде) және 8 жасқа дейінгі балалардың сүйектерінде кальций мөлшерінің артуы және оның хелатты кешендерінің пайда болуы себебінен оссификация үдерістерінің кідіруін тудыруы мүмкін. Сондықтан жүктілік кезінде тигециклинді қолдануға тек ана үшін пайда шаранға төнетін ықтимал қауіптен басым жағдайда ғана жол беріледі.</w:t>
      </w:r>
    </w:p>
    <w:p w14:paraId="5D3D1747" w14:textId="77777777" w:rsidR="008E1B73" w:rsidRPr="008E1B73" w:rsidRDefault="008E1B73" w:rsidP="008E1B73">
      <w:pPr>
        <w:spacing w:after="0" w:line="240" w:lineRule="auto"/>
        <w:jc w:val="both"/>
        <w:rPr>
          <w:rFonts w:ascii="Times New Roman" w:hAnsi="Times New Roman"/>
          <w:bCs/>
          <w:iCs/>
          <w:sz w:val="28"/>
          <w:szCs w:val="28"/>
          <w:lang w:val="kk-KZ"/>
        </w:rPr>
      </w:pPr>
      <w:proofErr w:type="spellStart"/>
      <w:r w:rsidRPr="008E1B73">
        <w:rPr>
          <w:rFonts w:ascii="Times New Roman" w:hAnsi="Times New Roman"/>
          <w:bCs/>
          <w:iCs/>
          <w:sz w:val="28"/>
          <w:szCs w:val="28"/>
        </w:rPr>
        <w:t>Тигециклиннің</w:t>
      </w:r>
      <w:proofErr w:type="spellEnd"/>
      <w:r w:rsidRPr="008E1B73">
        <w:rPr>
          <w:rFonts w:ascii="Times New Roman" w:hAnsi="Times New Roman"/>
          <w:bCs/>
          <w:iCs/>
          <w:sz w:val="28"/>
          <w:szCs w:val="28"/>
        </w:rPr>
        <w:t xml:space="preserve"> </w:t>
      </w:r>
      <w:proofErr w:type="spellStart"/>
      <w:r w:rsidRPr="008E1B73">
        <w:rPr>
          <w:rFonts w:ascii="Times New Roman" w:hAnsi="Times New Roman"/>
          <w:bCs/>
          <w:iCs/>
          <w:sz w:val="28"/>
          <w:szCs w:val="28"/>
        </w:rPr>
        <w:t>адамның</w:t>
      </w:r>
      <w:proofErr w:type="spellEnd"/>
      <w:r w:rsidRPr="008E1B73">
        <w:rPr>
          <w:rFonts w:ascii="Times New Roman" w:hAnsi="Times New Roman"/>
          <w:bCs/>
          <w:iCs/>
          <w:sz w:val="28"/>
          <w:szCs w:val="28"/>
        </w:rPr>
        <w:t xml:space="preserve"> </w:t>
      </w:r>
      <w:proofErr w:type="spellStart"/>
      <w:r w:rsidRPr="008E1B73">
        <w:rPr>
          <w:rFonts w:ascii="Times New Roman" w:hAnsi="Times New Roman"/>
          <w:bCs/>
          <w:iCs/>
          <w:sz w:val="28"/>
          <w:szCs w:val="28"/>
        </w:rPr>
        <w:t>емшек</w:t>
      </w:r>
      <w:proofErr w:type="spellEnd"/>
      <w:r w:rsidRPr="008E1B73">
        <w:rPr>
          <w:rFonts w:ascii="Times New Roman" w:hAnsi="Times New Roman"/>
          <w:bCs/>
          <w:iCs/>
          <w:sz w:val="28"/>
          <w:szCs w:val="28"/>
        </w:rPr>
        <w:t xml:space="preserve"> </w:t>
      </w:r>
      <w:proofErr w:type="spellStart"/>
      <w:r w:rsidRPr="008E1B73">
        <w:rPr>
          <w:rFonts w:ascii="Times New Roman" w:hAnsi="Times New Roman"/>
          <w:bCs/>
          <w:iCs/>
          <w:sz w:val="28"/>
          <w:szCs w:val="28"/>
        </w:rPr>
        <w:t>сүтімен</w:t>
      </w:r>
      <w:proofErr w:type="spellEnd"/>
      <w:r w:rsidRPr="008E1B73">
        <w:rPr>
          <w:rFonts w:ascii="Times New Roman" w:hAnsi="Times New Roman"/>
          <w:bCs/>
          <w:iCs/>
          <w:sz w:val="28"/>
          <w:szCs w:val="28"/>
        </w:rPr>
        <w:t xml:space="preserve"> </w:t>
      </w:r>
      <w:proofErr w:type="spellStart"/>
      <w:r w:rsidRPr="008E1B73">
        <w:rPr>
          <w:rFonts w:ascii="Times New Roman" w:hAnsi="Times New Roman"/>
          <w:bCs/>
          <w:iCs/>
          <w:sz w:val="28"/>
          <w:szCs w:val="28"/>
        </w:rPr>
        <w:t>секрециялануы</w:t>
      </w:r>
      <w:proofErr w:type="spellEnd"/>
      <w:r w:rsidRPr="008E1B73">
        <w:rPr>
          <w:rFonts w:ascii="Times New Roman" w:hAnsi="Times New Roman"/>
          <w:bCs/>
          <w:iCs/>
          <w:sz w:val="28"/>
          <w:szCs w:val="28"/>
        </w:rPr>
        <w:t xml:space="preserve"> </w:t>
      </w:r>
      <w:proofErr w:type="spellStart"/>
      <w:r w:rsidRPr="008E1B73">
        <w:rPr>
          <w:rFonts w:ascii="Times New Roman" w:hAnsi="Times New Roman"/>
          <w:bCs/>
          <w:iCs/>
          <w:sz w:val="28"/>
          <w:szCs w:val="28"/>
        </w:rPr>
        <w:t>туралы</w:t>
      </w:r>
      <w:proofErr w:type="spellEnd"/>
      <w:r w:rsidRPr="008E1B73">
        <w:rPr>
          <w:rFonts w:ascii="Times New Roman" w:hAnsi="Times New Roman"/>
          <w:bCs/>
          <w:iCs/>
          <w:sz w:val="28"/>
          <w:szCs w:val="28"/>
        </w:rPr>
        <w:t xml:space="preserve"> </w:t>
      </w:r>
      <w:proofErr w:type="spellStart"/>
      <w:r w:rsidRPr="008E1B73">
        <w:rPr>
          <w:rFonts w:ascii="Times New Roman" w:hAnsi="Times New Roman"/>
          <w:bCs/>
          <w:iCs/>
          <w:sz w:val="28"/>
          <w:szCs w:val="28"/>
        </w:rPr>
        <w:t>деректер</w:t>
      </w:r>
      <w:proofErr w:type="spellEnd"/>
      <w:r w:rsidRPr="008E1B73">
        <w:rPr>
          <w:rFonts w:ascii="Times New Roman" w:hAnsi="Times New Roman"/>
          <w:bCs/>
          <w:iCs/>
          <w:sz w:val="28"/>
          <w:szCs w:val="28"/>
        </w:rPr>
        <w:t xml:space="preserve"> </w:t>
      </w:r>
      <w:proofErr w:type="spellStart"/>
      <w:r w:rsidRPr="008E1B73">
        <w:rPr>
          <w:rFonts w:ascii="Times New Roman" w:hAnsi="Times New Roman"/>
          <w:bCs/>
          <w:iCs/>
          <w:sz w:val="28"/>
          <w:szCs w:val="28"/>
        </w:rPr>
        <w:t>жоқ</w:t>
      </w:r>
      <w:proofErr w:type="spellEnd"/>
      <w:r w:rsidRPr="008E1B73">
        <w:rPr>
          <w:rFonts w:ascii="Times New Roman" w:hAnsi="Times New Roman"/>
          <w:bCs/>
          <w:iCs/>
          <w:sz w:val="28"/>
          <w:szCs w:val="28"/>
          <w:lang w:val="kk-KZ"/>
        </w:rPr>
        <w:t>.</w:t>
      </w:r>
    </w:p>
    <w:p w14:paraId="0BB2DCFB" w14:textId="77777777" w:rsidR="008E1B73" w:rsidRDefault="00966830" w:rsidP="00DA0C6D">
      <w:pPr>
        <w:spacing w:after="0" w:line="240" w:lineRule="auto"/>
        <w:jc w:val="both"/>
        <w:rPr>
          <w:rFonts w:ascii="Times New Roman" w:hAnsi="Times New Roman"/>
          <w:bCs/>
          <w:iCs/>
          <w:sz w:val="28"/>
          <w:szCs w:val="28"/>
          <w:lang w:val="kk-KZ"/>
        </w:rPr>
      </w:pPr>
      <w:r>
        <w:rPr>
          <w:rFonts w:ascii="Times New Roman" w:hAnsi="Times New Roman"/>
          <w:bCs/>
          <w:iCs/>
          <w:sz w:val="28"/>
          <w:szCs w:val="28"/>
          <w:lang w:val="kk-KZ"/>
        </w:rPr>
        <w:t>К</w:t>
      </w:r>
      <w:r w:rsidRPr="00966830">
        <w:rPr>
          <w:rFonts w:ascii="Times New Roman" w:hAnsi="Times New Roman"/>
          <w:bCs/>
          <w:iCs/>
          <w:sz w:val="28"/>
          <w:szCs w:val="28"/>
          <w:lang w:val="kk-KZ"/>
        </w:rPr>
        <w:t>линикаға дейінгі</w:t>
      </w:r>
      <w:r>
        <w:rPr>
          <w:rFonts w:ascii="Times New Roman" w:hAnsi="Times New Roman"/>
          <w:bCs/>
          <w:iCs/>
          <w:sz w:val="28"/>
          <w:szCs w:val="28"/>
          <w:lang w:val="kk-KZ"/>
        </w:rPr>
        <w:t xml:space="preserve"> зерттеулерге </w:t>
      </w:r>
      <w:r w:rsidR="008E1B73" w:rsidRPr="008E1B73">
        <w:rPr>
          <w:rFonts w:ascii="Times New Roman" w:hAnsi="Times New Roman"/>
          <w:bCs/>
          <w:iCs/>
          <w:sz w:val="28"/>
          <w:szCs w:val="28"/>
          <w:lang w:val="kk-KZ"/>
        </w:rPr>
        <w:t>фармакодинамикалық/токсикологиялық мәліметтерге сәйкес тигециклин мен оның метаболиттері сүтке енетіні көрсетілді. Жаңа туған нәрестелер мен сәбилер үшін қаупі жоққа шығарылмайды. Емшек емізудің бала үшін пайдасын және емнің әйел үшін пайдасын ескере отырып, емшек емізуді тоқтату немесе тигециклинмен емді тоқтату/тартына тұру туралы шешім қабылдау қажет.</w:t>
      </w:r>
    </w:p>
    <w:p w14:paraId="67D44905" w14:textId="77777777" w:rsidR="00FA4F7C" w:rsidRPr="00231A6E" w:rsidRDefault="00FA4F7C" w:rsidP="00844CE8">
      <w:pPr>
        <w:spacing w:after="0" w:line="240" w:lineRule="auto"/>
        <w:jc w:val="both"/>
        <w:rPr>
          <w:rFonts w:ascii="Times New Roman" w:hAnsi="Times New Roman"/>
          <w:i/>
          <w:sz w:val="28"/>
          <w:szCs w:val="28"/>
          <w:lang w:val="kk"/>
        </w:rPr>
      </w:pPr>
      <w:r w:rsidRPr="00684BC0">
        <w:rPr>
          <w:rFonts w:ascii="Times New Roman" w:hAnsi="Times New Roman"/>
          <w:i/>
          <w:sz w:val="28"/>
          <w:szCs w:val="28"/>
          <w:lang w:val="kk"/>
        </w:rPr>
        <w:t>Препараттың көлік құралын немесе қауіптілігі зор механизмдерді басқару қабілетіне әсер ету ерекшеліктері</w:t>
      </w:r>
    </w:p>
    <w:p w14:paraId="56023BBA" w14:textId="77777777" w:rsidR="008E1B73" w:rsidRPr="008E1B73" w:rsidRDefault="008E1B73" w:rsidP="008E1B73">
      <w:pPr>
        <w:spacing w:after="0" w:line="240" w:lineRule="auto"/>
        <w:jc w:val="both"/>
        <w:rPr>
          <w:rFonts w:ascii="Times New Roman" w:eastAsia="Times New Roman" w:hAnsi="Times New Roman"/>
          <w:sz w:val="28"/>
          <w:szCs w:val="28"/>
          <w:lang w:val="kk" w:eastAsia="ru-RU"/>
        </w:rPr>
      </w:pPr>
      <w:r w:rsidRPr="008E1B73">
        <w:rPr>
          <w:rFonts w:ascii="Times New Roman" w:eastAsia="Times New Roman" w:hAnsi="Times New Roman"/>
          <w:sz w:val="28"/>
          <w:szCs w:val="28"/>
          <w:lang w:val="kk" w:eastAsia="ru-RU"/>
        </w:rPr>
        <w:t>Пациент</w:t>
      </w:r>
      <w:r w:rsidRPr="008E1B73">
        <w:rPr>
          <w:rFonts w:ascii="Times New Roman" w:eastAsia="Times New Roman" w:hAnsi="Times New Roman"/>
          <w:sz w:val="28"/>
          <w:szCs w:val="28"/>
          <w:lang w:val="kk-KZ" w:eastAsia="ru-RU"/>
        </w:rPr>
        <w:t>тер</w:t>
      </w:r>
      <w:r w:rsidRPr="008E1B73">
        <w:rPr>
          <w:rFonts w:ascii="Times New Roman" w:eastAsia="Times New Roman" w:hAnsi="Times New Roman"/>
          <w:sz w:val="28"/>
          <w:szCs w:val="28"/>
          <w:lang w:val="kk" w:eastAsia="ru-RU"/>
        </w:rPr>
        <w:t xml:space="preserve"> </w:t>
      </w:r>
      <w:r w:rsidRPr="008E1B73">
        <w:rPr>
          <w:rFonts w:ascii="Times New Roman" w:eastAsia="Times New Roman" w:hAnsi="Times New Roman"/>
          <w:sz w:val="28"/>
          <w:szCs w:val="28"/>
          <w:lang w:val="kk-KZ" w:eastAsia="ru-RU"/>
        </w:rPr>
        <w:t>бас айналуын сезінуі мүмкін</w:t>
      </w:r>
      <w:r w:rsidRPr="008E1B73">
        <w:rPr>
          <w:rFonts w:ascii="Times New Roman" w:eastAsia="Times New Roman" w:hAnsi="Times New Roman"/>
          <w:sz w:val="28"/>
          <w:szCs w:val="28"/>
          <w:lang w:val="kk" w:eastAsia="ru-RU"/>
        </w:rPr>
        <w:t xml:space="preserve">, </w:t>
      </w:r>
      <w:r w:rsidRPr="008E1B73">
        <w:rPr>
          <w:rFonts w:ascii="Times New Roman" w:eastAsia="Times New Roman" w:hAnsi="Times New Roman"/>
          <w:sz w:val="28"/>
          <w:szCs w:val="28"/>
          <w:lang w:val="kk-KZ" w:eastAsia="ru-RU"/>
        </w:rPr>
        <w:t>ол көлік жүргізуге және механизмдермен жұмыс істеуге ықпал етуі мүмкін</w:t>
      </w:r>
      <w:r w:rsidRPr="008E1B73">
        <w:rPr>
          <w:rFonts w:ascii="Times New Roman" w:eastAsia="Times New Roman" w:hAnsi="Times New Roman"/>
          <w:sz w:val="28"/>
          <w:szCs w:val="28"/>
          <w:lang w:val="kk" w:eastAsia="ru-RU"/>
        </w:rPr>
        <w:t>.</w:t>
      </w:r>
    </w:p>
    <w:p w14:paraId="2EBA3287" w14:textId="77777777" w:rsidR="007244F4" w:rsidRPr="00231A6E" w:rsidRDefault="007244F4" w:rsidP="00844CE8">
      <w:pPr>
        <w:spacing w:after="0" w:line="240" w:lineRule="auto"/>
        <w:jc w:val="both"/>
        <w:rPr>
          <w:rFonts w:ascii="Times New Roman" w:eastAsia="Times New Roman" w:hAnsi="Times New Roman"/>
          <w:b/>
          <w:sz w:val="28"/>
          <w:szCs w:val="28"/>
          <w:lang w:val="kk" w:eastAsia="ru-RU"/>
        </w:rPr>
      </w:pPr>
    </w:p>
    <w:p w14:paraId="3831245C" w14:textId="77777777" w:rsidR="00DB406A" w:rsidRPr="00231A6E" w:rsidRDefault="00DB406A" w:rsidP="00844CE8">
      <w:pPr>
        <w:spacing w:after="0" w:line="240" w:lineRule="auto"/>
        <w:jc w:val="both"/>
        <w:rPr>
          <w:rFonts w:ascii="Times New Roman" w:eastAsia="Times New Roman" w:hAnsi="Times New Roman"/>
          <w:b/>
          <w:sz w:val="28"/>
          <w:szCs w:val="28"/>
          <w:lang w:val="kk" w:eastAsia="ru-RU"/>
        </w:rPr>
      </w:pPr>
      <w:r w:rsidRPr="00684BC0">
        <w:rPr>
          <w:rFonts w:ascii="Times New Roman" w:eastAsia="Times New Roman" w:hAnsi="Times New Roman"/>
          <w:b/>
          <w:sz w:val="28"/>
          <w:szCs w:val="28"/>
          <w:lang w:val="kk" w:eastAsia="ru-RU"/>
        </w:rPr>
        <w:t xml:space="preserve">Қолдану жөніндегі нұсқаулар  </w:t>
      </w:r>
    </w:p>
    <w:p w14:paraId="504CA38E" w14:textId="77777777" w:rsidR="005C4B12" w:rsidRPr="00231A6E" w:rsidRDefault="00DB406A" w:rsidP="00844CE8">
      <w:pPr>
        <w:spacing w:after="0" w:line="240" w:lineRule="auto"/>
        <w:jc w:val="both"/>
        <w:rPr>
          <w:rFonts w:ascii="Times New Roman" w:eastAsia="Times New Roman" w:hAnsi="Times New Roman"/>
          <w:b/>
          <w:i/>
          <w:sz w:val="28"/>
          <w:szCs w:val="28"/>
          <w:lang w:val="kk" w:eastAsia="ru-RU"/>
        </w:rPr>
      </w:pPr>
      <w:bookmarkStart w:id="1" w:name="2175220274"/>
      <w:r w:rsidRPr="00684BC0">
        <w:rPr>
          <w:rFonts w:ascii="Times New Roman" w:eastAsia="Times New Roman" w:hAnsi="Times New Roman"/>
          <w:b/>
          <w:i/>
          <w:sz w:val="28"/>
          <w:szCs w:val="28"/>
          <w:lang w:val="kk" w:eastAsia="ru-RU"/>
        </w:rPr>
        <w:t xml:space="preserve">Дозалау режимі </w:t>
      </w:r>
    </w:p>
    <w:p w14:paraId="272B5907" w14:textId="77777777" w:rsidR="00240CEE" w:rsidRPr="00240CEE" w:rsidRDefault="00240CEE" w:rsidP="00240CEE">
      <w:pPr>
        <w:spacing w:after="0" w:line="240" w:lineRule="auto"/>
        <w:jc w:val="both"/>
        <w:rPr>
          <w:rFonts w:ascii="Times New Roman" w:eastAsia="Times New Roman" w:hAnsi="Times New Roman"/>
          <w:i/>
          <w:sz w:val="28"/>
          <w:szCs w:val="28"/>
          <w:lang w:val="kk-KZ" w:eastAsia="ru-RU"/>
        </w:rPr>
      </w:pPr>
      <w:bookmarkStart w:id="2" w:name="2175220275"/>
      <w:bookmarkEnd w:id="1"/>
      <w:r w:rsidRPr="00240CEE">
        <w:rPr>
          <w:rFonts w:ascii="Times New Roman" w:eastAsia="Times New Roman" w:hAnsi="Times New Roman"/>
          <w:i/>
          <w:sz w:val="28"/>
          <w:szCs w:val="28"/>
          <w:lang w:val="kk-KZ" w:eastAsia="ru-RU"/>
        </w:rPr>
        <w:t>Ересектер</w:t>
      </w:r>
    </w:p>
    <w:p w14:paraId="45031E3C" w14:textId="77777777" w:rsidR="00240CEE" w:rsidRPr="00240CEE" w:rsidRDefault="00240CEE" w:rsidP="00240CEE">
      <w:pPr>
        <w:spacing w:after="0" w:line="240" w:lineRule="auto"/>
        <w:jc w:val="both"/>
        <w:rPr>
          <w:rFonts w:ascii="Times New Roman" w:eastAsia="Times New Roman" w:hAnsi="Times New Roman"/>
          <w:sz w:val="28"/>
          <w:szCs w:val="28"/>
          <w:lang w:val="uk-UA" w:eastAsia="ru-RU"/>
        </w:rPr>
      </w:pPr>
      <w:proofErr w:type="spellStart"/>
      <w:r w:rsidRPr="00240CEE">
        <w:rPr>
          <w:rFonts w:ascii="Times New Roman" w:eastAsia="Times New Roman" w:hAnsi="Times New Roman"/>
          <w:sz w:val="28"/>
          <w:szCs w:val="28"/>
          <w:lang w:val="uk-UA" w:eastAsia="ru-RU"/>
        </w:rPr>
        <w:t>Бастапқы</w:t>
      </w:r>
      <w:proofErr w:type="spellEnd"/>
      <w:r w:rsidRPr="00240CEE">
        <w:rPr>
          <w:rFonts w:ascii="Times New Roman" w:eastAsia="Times New Roman" w:hAnsi="Times New Roman"/>
          <w:sz w:val="28"/>
          <w:szCs w:val="28"/>
          <w:lang w:val="uk-UA" w:eastAsia="ru-RU"/>
        </w:rPr>
        <w:t xml:space="preserve"> доза 100 мг </w:t>
      </w:r>
      <w:proofErr w:type="spellStart"/>
      <w:r w:rsidRPr="00240CEE">
        <w:rPr>
          <w:rFonts w:ascii="Times New Roman" w:eastAsia="Times New Roman" w:hAnsi="Times New Roman"/>
          <w:sz w:val="28"/>
          <w:szCs w:val="28"/>
          <w:lang w:val="uk-UA" w:eastAsia="ru-RU"/>
        </w:rPr>
        <w:t>құрайды</w:t>
      </w:r>
      <w:proofErr w:type="spellEnd"/>
      <w:r w:rsidRPr="00240CEE">
        <w:rPr>
          <w:rFonts w:ascii="Times New Roman" w:eastAsia="Times New Roman" w:hAnsi="Times New Roman"/>
          <w:sz w:val="28"/>
          <w:szCs w:val="28"/>
          <w:lang w:val="uk-UA" w:eastAsia="ru-RU"/>
        </w:rPr>
        <w:t xml:space="preserve">, </w:t>
      </w:r>
      <w:proofErr w:type="spellStart"/>
      <w:r w:rsidRPr="00240CEE">
        <w:rPr>
          <w:rFonts w:ascii="Times New Roman" w:eastAsia="Times New Roman" w:hAnsi="Times New Roman"/>
          <w:sz w:val="28"/>
          <w:szCs w:val="28"/>
          <w:lang w:val="uk-UA" w:eastAsia="ru-RU"/>
        </w:rPr>
        <w:t>әрі</w:t>
      </w:r>
      <w:proofErr w:type="spellEnd"/>
      <w:r w:rsidRPr="00240CEE">
        <w:rPr>
          <w:rFonts w:ascii="Times New Roman" w:eastAsia="Times New Roman" w:hAnsi="Times New Roman"/>
          <w:sz w:val="28"/>
          <w:szCs w:val="28"/>
          <w:lang w:val="uk-UA" w:eastAsia="ru-RU"/>
        </w:rPr>
        <w:t xml:space="preserve"> </w:t>
      </w:r>
      <w:proofErr w:type="spellStart"/>
      <w:r w:rsidRPr="00240CEE">
        <w:rPr>
          <w:rFonts w:ascii="Times New Roman" w:eastAsia="Times New Roman" w:hAnsi="Times New Roman"/>
          <w:sz w:val="28"/>
          <w:szCs w:val="28"/>
          <w:lang w:val="uk-UA" w:eastAsia="ru-RU"/>
        </w:rPr>
        <w:t>қарай</w:t>
      </w:r>
      <w:proofErr w:type="spellEnd"/>
      <w:r w:rsidRPr="00240CEE">
        <w:rPr>
          <w:rFonts w:ascii="Times New Roman" w:eastAsia="Times New Roman" w:hAnsi="Times New Roman"/>
          <w:sz w:val="28"/>
          <w:szCs w:val="28"/>
          <w:lang w:val="uk-UA" w:eastAsia="ru-RU"/>
        </w:rPr>
        <w:t xml:space="preserve"> - 5-14 </w:t>
      </w:r>
      <w:proofErr w:type="spellStart"/>
      <w:r w:rsidRPr="00240CEE">
        <w:rPr>
          <w:rFonts w:ascii="Times New Roman" w:eastAsia="Times New Roman" w:hAnsi="Times New Roman"/>
          <w:sz w:val="28"/>
          <w:szCs w:val="28"/>
          <w:lang w:val="uk-UA" w:eastAsia="ru-RU"/>
        </w:rPr>
        <w:t>күн</w:t>
      </w:r>
      <w:proofErr w:type="spellEnd"/>
      <w:r w:rsidRPr="00240CEE">
        <w:rPr>
          <w:rFonts w:ascii="Times New Roman" w:eastAsia="Times New Roman" w:hAnsi="Times New Roman"/>
          <w:sz w:val="28"/>
          <w:szCs w:val="28"/>
          <w:lang w:val="uk-UA" w:eastAsia="ru-RU"/>
        </w:rPr>
        <w:t xml:space="preserve"> </w:t>
      </w:r>
      <w:proofErr w:type="spellStart"/>
      <w:r w:rsidRPr="00240CEE">
        <w:rPr>
          <w:rFonts w:ascii="Times New Roman" w:eastAsia="Times New Roman" w:hAnsi="Times New Roman"/>
          <w:sz w:val="28"/>
          <w:szCs w:val="28"/>
          <w:lang w:val="uk-UA" w:eastAsia="ru-RU"/>
        </w:rPr>
        <w:t>ішінде</w:t>
      </w:r>
      <w:proofErr w:type="spellEnd"/>
      <w:r w:rsidRPr="00240CEE">
        <w:rPr>
          <w:rFonts w:ascii="Times New Roman" w:eastAsia="Times New Roman" w:hAnsi="Times New Roman"/>
          <w:sz w:val="28"/>
          <w:szCs w:val="28"/>
          <w:lang w:val="uk-UA" w:eastAsia="ru-RU"/>
        </w:rPr>
        <w:t xml:space="preserve"> </w:t>
      </w:r>
      <w:proofErr w:type="spellStart"/>
      <w:r w:rsidRPr="00240CEE">
        <w:rPr>
          <w:rFonts w:ascii="Times New Roman" w:eastAsia="Times New Roman" w:hAnsi="Times New Roman"/>
          <w:sz w:val="28"/>
          <w:szCs w:val="28"/>
          <w:lang w:val="uk-UA" w:eastAsia="ru-RU"/>
        </w:rPr>
        <w:t>әр</w:t>
      </w:r>
      <w:proofErr w:type="spellEnd"/>
      <w:r w:rsidRPr="00240CEE">
        <w:rPr>
          <w:rFonts w:ascii="Times New Roman" w:eastAsia="Times New Roman" w:hAnsi="Times New Roman"/>
          <w:sz w:val="28"/>
          <w:szCs w:val="28"/>
          <w:lang w:val="uk-UA" w:eastAsia="ru-RU"/>
        </w:rPr>
        <w:t xml:space="preserve"> 12 </w:t>
      </w:r>
      <w:proofErr w:type="spellStart"/>
      <w:r w:rsidRPr="00240CEE">
        <w:rPr>
          <w:rFonts w:ascii="Times New Roman" w:eastAsia="Times New Roman" w:hAnsi="Times New Roman"/>
          <w:sz w:val="28"/>
          <w:szCs w:val="28"/>
          <w:lang w:val="uk-UA" w:eastAsia="ru-RU"/>
        </w:rPr>
        <w:t>сағат</w:t>
      </w:r>
      <w:proofErr w:type="spellEnd"/>
      <w:r w:rsidRPr="00240CEE">
        <w:rPr>
          <w:rFonts w:ascii="Times New Roman" w:eastAsia="Times New Roman" w:hAnsi="Times New Roman"/>
          <w:sz w:val="28"/>
          <w:szCs w:val="28"/>
          <w:lang w:val="uk-UA" w:eastAsia="ru-RU"/>
        </w:rPr>
        <w:t xml:space="preserve"> </w:t>
      </w:r>
      <w:proofErr w:type="spellStart"/>
      <w:r w:rsidRPr="00240CEE">
        <w:rPr>
          <w:rFonts w:ascii="Times New Roman" w:eastAsia="Times New Roman" w:hAnsi="Times New Roman"/>
          <w:sz w:val="28"/>
          <w:szCs w:val="28"/>
          <w:lang w:val="uk-UA" w:eastAsia="ru-RU"/>
        </w:rPr>
        <w:t>сайын</w:t>
      </w:r>
      <w:proofErr w:type="spellEnd"/>
      <w:r w:rsidRPr="00240CEE">
        <w:rPr>
          <w:rFonts w:ascii="Times New Roman" w:eastAsia="Times New Roman" w:hAnsi="Times New Roman"/>
          <w:sz w:val="28"/>
          <w:szCs w:val="28"/>
          <w:lang w:val="uk-UA" w:eastAsia="ru-RU"/>
        </w:rPr>
        <w:t xml:space="preserve"> 50 мг. </w:t>
      </w:r>
    </w:p>
    <w:p w14:paraId="23ABC295" w14:textId="77777777" w:rsidR="00240CEE" w:rsidRPr="00240CEE" w:rsidRDefault="00240CEE" w:rsidP="00240CEE">
      <w:pPr>
        <w:spacing w:after="0" w:line="240" w:lineRule="auto"/>
        <w:jc w:val="both"/>
        <w:rPr>
          <w:rFonts w:ascii="Times New Roman" w:eastAsia="Times New Roman" w:hAnsi="Times New Roman"/>
          <w:i/>
          <w:sz w:val="28"/>
          <w:szCs w:val="28"/>
          <w:lang w:val="uk-UA" w:eastAsia="ru-RU"/>
        </w:rPr>
      </w:pPr>
      <w:r w:rsidRPr="00240CEE">
        <w:rPr>
          <w:rFonts w:ascii="Times New Roman" w:eastAsia="Times New Roman" w:hAnsi="Times New Roman"/>
          <w:i/>
          <w:sz w:val="28"/>
          <w:szCs w:val="28"/>
          <w:lang w:val="uk-UA" w:eastAsia="ru-RU"/>
        </w:rPr>
        <w:t xml:space="preserve">8-17 </w:t>
      </w:r>
      <w:proofErr w:type="spellStart"/>
      <w:r w:rsidRPr="00240CEE">
        <w:rPr>
          <w:rFonts w:ascii="Times New Roman" w:eastAsia="Times New Roman" w:hAnsi="Times New Roman"/>
          <w:i/>
          <w:sz w:val="28"/>
          <w:szCs w:val="28"/>
          <w:lang w:val="uk-UA" w:eastAsia="ru-RU"/>
        </w:rPr>
        <w:t>жастағы</w:t>
      </w:r>
      <w:proofErr w:type="spellEnd"/>
      <w:r w:rsidRPr="00240CEE">
        <w:rPr>
          <w:rFonts w:ascii="Times New Roman" w:eastAsia="Times New Roman" w:hAnsi="Times New Roman"/>
          <w:i/>
          <w:sz w:val="28"/>
          <w:szCs w:val="28"/>
          <w:lang w:val="uk-UA" w:eastAsia="ru-RU"/>
        </w:rPr>
        <w:t xml:space="preserve"> </w:t>
      </w:r>
      <w:proofErr w:type="spellStart"/>
      <w:r w:rsidRPr="00240CEE">
        <w:rPr>
          <w:rFonts w:ascii="Times New Roman" w:eastAsia="Times New Roman" w:hAnsi="Times New Roman"/>
          <w:i/>
          <w:sz w:val="28"/>
          <w:szCs w:val="28"/>
          <w:lang w:val="uk-UA" w:eastAsia="ru-RU"/>
        </w:rPr>
        <w:t>балалар</w:t>
      </w:r>
      <w:proofErr w:type="spellEnd"/>
      <w:r w:rsidRPr="00240CEE">
        <w:rPr>
          <w:rFonts w:ascii="Times New Roman" w:eastAsia="Times New Roman" w:hAnsi="Times New Roman"/>
          <w:i/>
          <w:sz w:val="28"/>
          <w:szCs w:val="28"/>
          <w:lang w:val="uk-UA" w:eastAsia="ru-RU"/>
        </w:rPr>
        <w:t xml:space="preserve"> </w:t>
      </w:r>
      <w:proofErr w:type="spellStart"/>
      <w:r w:rsidRPr="00240CEE">
        <w:rPr>
          <w:rFonts w:ascii="Times New Roman" w:eastAsia="Times New Roman" w:hAnsi="Times New Roman"/>
          <w:i/>
          <w:sz w:val="28"/>
          <w:szCs w:val="28"/>
          <w:lang w:val="uk-UA" w:eastAsia="ru-RU"/>
        </w:rPr>
        <w:t>мен</w:t>
      </w:r>
      <w:proofErr w:type="spellEnd"/>
      <w:r w:rsidRPr="00240CEE">
        <w:rPr>
          <w:rFonts w:ascii="Times New Roman" w:eastAsia="Times New Roman" w:hAnsi="Times New Roman"/>
          <w:i/>
          <w:sz w:val="28"/>
          <w:szCs w:val="28"/>
          <w:lang w:val="uk-UA" w:eastAsia="ru-RU"/>
        </w:rPr>
        <w:t xml:space="preserve"> </w:t>
      </w:r>
      <w:proofErr w:type="spellStart"/>
      <w:r w:rsidRPr="00240CEE">
        <w:rPr>
          <w:rFonts w:ascii="Times New Roman" w:eastAsia="Times New Roman" w:hAnsi="Times New Roman"/>
          <w:i/>
          <w:sz w:val="28"/>
          <w:szCs w:val="28"/>
          <w:lang w:val="uk-UA" w:eastAsia="ru-RU"/>
        </w:rPr>
        <w:t>жасөспірімдер</w:t>
      </w:r>
      <w:proofErr w:type="spellEnd"/>
    </w:p>
    <w:p w14:paraId="0F549F5B" w14:textId="77777777" w:rsidR="00240CEE" w:rsidRPr="00240CEE" w:rsidRDefault="00240CEE" w:rsidP="00240CEE">
      <w:pPr>
        <w:spacing w:after="0" w:line="240" w:lineRule="auto"/>
        <w:jc w:val="both"/>
        <w:rPr>
          <w:rFonts w:ascii="Times New Roman" w:eastAsia="Times New Roman" w:hAnsi="Times New Roman"/>
          <w:sz w:val="28"/>
          <w:szCs w:val="28"/>
          <w:lang w:val="kk-KZ" w:eastAsia="ru-RU"/>
        </w:rPr>
      </w:pPr>
      <w:r w:rsidRPr="00240CEE">
        <w:rPr>
          <w:rFonts w:ascii="Times New Roman" w:eastAsia="Times New Roman" w:hAnsi="Times New Roman"/>
          <w:i/>
          <w:sz w:val="28"/>
          <w:szCs w:val="28"/>
          <w:lang w:val="kk-KZ" w:eastAsia="ru-RU"/>
        </w:rPr>
        <w:t xml:space="preserve">8-ден 12 жасқа дейінгі балалар: </w:t>
      </w:r>
      <w:r w:rsidRPr="00240CEE">
        <w:rPr>
          <w:rFonts w:ascii="Times New Roman" w:eastAsia="Times New Roman" w:hAnsi="Times New Roman"/>
          <w:sz w:val="28"/>
          <w:szCs w:val="28"/>
          <w:lang w:val="kk-KZ" w:eastAsia="ru-RU"/>
        </w:rPr>
        <w:t>1.2 мг/кг в/і әр 12 сағ сайын. Ең жоғарғы доза – 50 мг әр 12 сағат сайын. Емдеу курсы – 5-14 күн.</w:t>
      </w:r>
    </w:p>
    <w:p w14:paraId="3C7215A3" w14:textId="77777777" w:rsidR="00240CEE" w:rsidRPr="00240CEE" w:rsidRDefault="00240CEE" w:rsidP="00240CEE">
      <w:pPr>
        <w:spacing w:after="0" w:line="240" w:lineRule="auto"/>
        <w:jc w:val="both"/>
        <w:rPr>
          <w:rFonts w:ascii="Times New Roman" w:eastAsia="Times New Roman" w:hAnsi="Times New Roman"/>
          <w:sz w:val="28"/>
          <w:szCs w:val="28"/>
          <w:lang w:val="kk-KZ" w:eastAsia="ru-RU"/>
        </w:rPr>
      </w:pPr>
      <w:r w:rsidRPr="00240CEE">
        <w:rPr>
          <w:rFonts w:ascii="Times New Roman" w:eastAsia="Times New Roman" w:hAnsi="Times New Roman"/>
          <w:i/>
          <w:sz w:val="28"/>
          <w:szCs w:val="28"/>
          <w:lang w:val="kk-KZ" w:eastAsia="ru-RU"/>
        </w:rPr>
        <w:t xml:space="preserve">12-ден 18 жасқа дейінгі жасөспірімдер: </w:t>
      </w:r>
      <w:r w:rsidRPr="00240CEE">
        <w:rPr>
          <w:rFonts w:ascii="Times New Roman" w:eastAsia="Times New Roman" w:hAnsi="Times New Roman"/>
          <w:sz w:val="28"/>
          <w:szCs w:val="28"/>
          <w:lang w:val="kk-KZ" w:eastAsia="ru-RU"/>
        </w:rPr>
        <w:t>50 мг әр 12 сағ сайын. Емдеу курсы – 5-14 күн.</w:t>
      </w:r>
    </w:p>
    <w:p w14:paraId="7FB4F52A" w14:textId="77777777" w:rsidR="00240CEE" w:rsidRPr="00240CEE" w:rsidRDefault="00240CEE" w:rsidP="00240CEE">
      <w:pPr>
        <w:spacing w:after="0" w:line="240" w:lineRule="auto"/>
        <w:jc w:val="both"/>
        <w:rPr>
          <w:rFonts w:ascii="Times New Roman" w:eastAsia="Times New Roman" w:hAnsi="Times New Roman"/>
          <w:sz w:val="28"/>
          <w:szCs w:val="28"/>
          <w:lang w:val="uk-UA" w:eastAsia="ru-RU"/>
        </w:rPr>
      </w:pPr>
      <w:proofErr w:type="spellStart"/>
      <w:r w:rsidRPr="00240CEE">
        <w:rPr>
          <w:rFonts w:ascii="Times New Roman" w:eastAsia="Times New Roman" w:hAnsi="Times New Roman"/>
          <w:sz w:val="28"/>
          <w:szCs w:val="28"/>
          <w:lang w:val="uk-UA" w:eastAsia="ru-RU"/>
        </w:rPr>
        <w:t>Емдеу</w:t>
      </w:r>
      <w:proofErr w:type="spellEnd"/>
      <w:r w:rsidRPr="00240CEE">
        <w:rPr>
          <w:rFonts w:ascii="Times New Roman" w:eastAsia="Times New Roman" w:hAnsi="Times New Roman"/>
          <w:sz w:val="28"/>
          <w:szCs w:val="28"/>
          <w:lang w:val="uk-UA" w:eastAsia="ru-RU"/>
        </w:rPr>
        <w:t xml:space="preserve"> </w:t>
      </w:r>
      <w:proofErr w:type="spellStart"/>
      <w:r w:rsidRPr="00240CEE">
        <w:rPr>
          <w:rFonts w:ascii="Times New Roman" w:eastAsia="Times New Roman" w:hAnsi="Times New Roman"/>
          <w:sz w:val="28"/>
          <w:szCs w:val="28"/>
          <w:lang w:val="uk-UA" w:eastAsia="ru-RU"/>
        </w:rPr>
        <w:t>ұзақтығы</w:t>
      </w:r>
      <w:proofErr w:type="spellEnd"/>
      <w:r w:rsidRPr="00240CEE">
        <w:rPr>
          <w:rFonts w:ascii="Times New Roman" w:eastAsia="Times New Roman" w:hAnsi="Times New Roman"/>
          <w:sz w:val="28"/>
          <w:szCs w:val="28"/>
          <w:lang w:val="uk-UA" w:eastAsia="ru-RU"/>
        </w:rPr>
        <w:t xml:space="preserve"> </w:t>
      </w:r>
      <w:proofErr w:type="spellStart"/>
      <w:r w:rsidRPr="00240CEE">
        <w:rPr>
          <w:rFonts w:ascii="Times New Roman" w:eastAsia="Times New Roman" w:hAnsi="Times New Roman"/>
          <w:sz w:val="28"/>
          <w:szCs w:val="28"/>
          <w:lang w:val="uk-UA" w:eastAsia="ru-RU"/>
        </w:rPr>
        <w:t>инфекцияның</w:t>
      </w:r>
      <w:proofErr w:type="spellEnd"/>
      <w:r w:rsidRPr="00240CEE">
        <w:rPr>
          <w:rFonts w:ascii="Times New Roman" w:eastAsia="Times New Roman" w:hAnsi="Times New Roman"/>
          <w:sz w:val="28"/>
          <w:szCs w:val="28"/>
          <w:lang w:val="uk-UA" w:eastAsia="ru-RU"/>
        </w:rPr>
        <w:t xml:space="preserve"> </w:t>
      </w:r>
      <w:proofErr w:type="spellStart"/>
      <w:r w:rsidRPr="00240CEE">
        <w:rPr>
          <w:rFonts w:ascii="Times New Roman" w:eastAsia="Times New Roman" w:hAnsi="Times New Roman"/>
          <w:sz w:val="28"/>
          <w:szCs w:val="28"/>
          <w:lang w:val="uk-UA" w:eastAsia="ru-RU"/>
        </w:rPr>
        <w:t>ауырлығымен</w:t>
      </w:r>
      <w:proofErr w:type="spellEnd"/>
      <w:r w:rsidRPr="00240CEE">
        <w:rPr>
          <w:rFonts w:ascii="Times New Roman" w:eastAsia="Times New Roman" w:hAnsi="Times New Roman"/>
          <w:sz w:val="28"/>
          <w:szCs w:val="28"/>
          <w:lang w:val="uk-UA" w:eastAsia="ru-RU"/>
        </w:rPr>
        <w:t xml:space="preserve"> </w:t>
      </w:r>
      <w:proofErr w:type="spellStart"/>
      <w:r w:rsidRPr="00240CEE">
        <w:rPr>
          <w:rFonts w:ascii="Times New Roman" w:eastAsia="Times New Roman" w:hAnsi="Times New Roman"/>
          <w:sz w:val="28"/>
          <w:szCs w:val="28"/>
          <w:lang w:val="uk-UA" w:eastAsia="ru-RU"/>
        </w:rPr>
        <w:t>және</w:t>
      </w:r>
      <w:proofErr w:type="spellEnd"/>
      <w:r w:rsidRPr="00240CEE">
        <w:rPr>
          <w:rFonts w:ascii="Times New Roman" w:eastAsia="Times New Roman" w:hAnsi="Times New Roman"/>
          <w:sz w:val="28"/>
          <w:szCs w:val="28"/>
          <w:lang w:val="uk-UA" w:eastAsia="ru-RU"/>
        </w:rPr>
        <w:t xml:space="preserve"> </w:t>
      </w:r>
      <w:r w:rsidRPr="00240CEE">
        <w:rPr>
          <w:rFonts w:ascii="Times New Roman" w:eastAsia="Times New Roman" w:hAnsi="Times New Roman"/>
          <w:sz w:val="28"/>
          <w:szCs w:val="28"/>
          <w:lang w:val="kk-KZ" w:eastAsia="ru-RU"/>
        </w:rPr>
        <w:t>орналасуымен</w:t>
      </w:r>
      <w:r w:rsidRPr="00240CEE">
        <w:rPr>
          <w:rFonts w:ascii="Times New Roman" w:eastAsia="Times New Roman" w:hAnsi="Times New Roman"/>
          <w:sz w:val="28"/>
          <w:szCs w:val="28"/>
          <w:lang w:val="uk-UA" w:eastAsia="ru-RU"/>
        </w:rPr>
        <w:t xml:space="preserve"> </w:t>
      </w:r>
      <w:proofErr w:type="spellStart"/>
      <w:r w:rsidRPr="00240CEE">
        <w:rPr>
          <w:rFonts w:ascii="Times New Roman" w:eastAsia="Times New Roman" w:hAnsi="Times New Roman"/>
          <w:sz w:val="28"/>
          <w:szCs w:val="28"/>
          <w:lang w:val="uk-UA" w:eastAsia="ru-RU"/>
        </w:rPr>
        <w:t>және</w:t>
      </w:r>
      <w:proofErr w:type="spellEnd"/>
      <w:r w:rsidRPr="00240CEE">
        <w:rPr>
          <w:rFonts w:ascii="Times New Roman" w:eastAsia="Times New Roman" w:hAnsi="Times New Roman"/>
          <w:sz w:val="28"/>
          <w:szCs w:val="28"/>
          <w:lang w:val="uk-UA" w:eastAsia="ru-RU"/>
        </w:rPr>
        <w:t xml:space="preserve"> </w:t>
      </w:r>
      <w:proofErr w:type="spellStart"/>
      <w:r w:rsidRPr="00240CEE">
        <w:rPr>
          <w:rFonts w:ascii="Times New Roman" w:eastAsia="Times New Roman" w:hAnsi="Times New Roman"/>
          <w:sz w:val="28"/>
          <w:szCs w:val="28"/>
          <w:lang w:val="uk-UA" w:eastAsia="ru-RU"/>
        </w:rPr>
        <w:t>пациенттің</w:t>
      </w:r>
      <w:proofErr w:type="spellEnd"/>
      <w:r w:rsidRPr="00240CEE">
        <w:rPr>
          <w:rFonts w:ascii="Times New Roman" w:eastAsia="Times New Roman" w:hAnsi="Times New Roman"/>
          <w:sz w:val="28"/>
          <w:szCs w:val="28"/>
          <w:lang w:val="uk-UA" w:eastAsia="ru-RU"/>
        </w:rPr>
        <w:t xml:space="preserve"> </w:t>
      </w:r>
      <w:proofErr w:type="spellStart"/>
      <w:r w:rsidRPr="00240CEE">
        <w:rPr>
          <w:rFonts w:ascii="Times New Roman" w:eastAsia="Times New Roman" w:hAnsi="Times New Roman"/>
          <w:sz w:val="28"/>
          <w:szCs w:val="28"/>
          <w:lang w:val="uk-UA" w:eastAsia="ru-RU"/>
        </w:rPr>
        <w:t>емдеуге</w:t>
      </w:r>
      <w:proofErr w:type="spellEnd"/>
      <w:r w:rsidRPr="00240CEE">
        <w:rPr>
          <w:rFonts w:ascii="Times New Roman" w:eastAsia="Times New Roman" w:hAnsi="Times New Roman"/>
          <w:sz w:val="28"/>
          <w:szCs w:val="28"/>
          <w:lang w:val="uk-UA" w:eastAsia="ru-RU"/>
        </w:rPr>
        <w:t xml:space="preserve"> </w:t>
      </w:r>
      <w:proofErr w:type="spellStart"/>
      <w:r w:rsidRPr="00240CEE">
        <w:rPr>
          <w:rFonts w:ascii="Times New Roman" w:eastAsia="Times New Roman" w:hAnsi="Times New Roman"/>
          <w:sz w:val="28"/>
          <w:szCs w:val="28"/>
          <w:lang w:val="uk-UA" w:eastAsia="ru-RU"/>
        </w:rPr>
        <w:t>клиникалық</w:t>
      </w:r>
      <w:proofErr w:type="spellEnd"/>
      <w:r w:rsidRPr="00240CEE">
        <w:rPr>
          <w:rFonts w:ascii="Times New Roman" w:eastAsia="Times New Roman" w:hAnsi="Times New Roman"/>
          <w:sz w:val="28"/>
          <w:szCs w:val="28"/>
          <w:lang w:val="uk-UA" w:eastAsia="ru-RU"/>
        </w:rPr>
        <w:t xml:space="preserve"> </w:t>
      </w:r>
      <w:proofErr w:type="spellStart"/>
      <w:r w:rsidRPr="00240CEE">
        <w:rPr>
          <w:rFonts w:ascii="Times New Roman" w:eastAsia="Times New Roman" w:hAnsi="Times New Roman"/>
          <w:sz w:val="28"/>
          <w:szCs w:val="28"/>
          <w:lang w:val="uk-UA" w:eastAsia="ru-RU"/>
        </w:rPr>
        <w:t>реакциясымен</w:t>
      </w:r>
      <w:proofErr w:type="spellEnd"/>
      <w:r w:rsidRPr="00240CEE">
        <w:rPr>
          <w:rFonts w:ascii="Times New Roman" w:eastAsia="Times New Roman" w:hAnsi="Times New Roman"/>
          <w:sz w:val="28"/>
          <w:szCs w:val="28"/>
          <w:lang w:val="uk-UA" w:eastAsia="ru-RU"/>
        </w:rPr>
        <w:t xml:space="preserve"> </w:t>
      </w:r>
      <w:proofErr w:type="spellStart"/>
      <w:r w:rsidRPr="00240CEE">
        <w:rPr>
          <w:rFonts w:ascii="Times New Roman" w:eastAsia="Times New Roman" w:hAnsi="Times New Roman"/>
          <w:sz w:val="28"/>
          <w:szCs w:val="28"/>
          <w:lang w:val="uk-UA" w:eastAsia="ru-RU"/>
        </w:rPr>
        <w:t>анықталады</w:t>
      </w:r>
      <w:proofErr w:type="spellEnd"/>
      <w:r w:rsidRPr="00240CEE">
        <w:rPr>
          <w:rFonts w:ascii="Times New Roman" w:eastAsia="Times New Roman" w:hAnsi="Times New Roman"/>
          <w:sz w:val="28"/>
          <w:szCs w:val="28"/>
          <w:lang w:val="uk-UA" w:eastAsia="ru-RU"/>
        </w:rPr>
        <w:t>.</w:t>
      </w:r>
    </w:p>
    <w:p w14:paraId="5C2E3C20" w14:textId="77777777" w:rsidR="008E1B73" w:rsidRPr="001375FA" w:rsidRDefault="008E1B73" w:rsidP="008E1B73">
      <w:pPr>
        <w:spacing w:after="0" w:line="240" w:lineRule="auto"/>
        <w:jc w:val="both"/>
        <w:rPr>
          <w:rFonts w:ascii="Times New Roman" w:eastAsia="Times New Roman" w:hAnsi="Times New Roman"/>
          <w:b/>
          <w:sz w:val="28"/>
          <w:szCs w:val="28"/>
          <w:lang w:val="kk-KZ" w:eastAsia="ru-RU"/>
        </w:rPr>
      </w:pPr>
      <w:r w:rsidRPr="001375FA">
        <w:rPr>
          <w:rFonts w:ascii="Times New Roman" w:hAnsi="Times New Roman"/>
          <w:b/>
          <w:sz w:val="28"/>
          <w:szCs w:val="28"/>
          <w:lang w:val="kk-KZ"/>
        </w:rPr>
        <w:t>Пациенттердің ерекше топтары</w:t>
      </w:r>
    </w:p>
    <w:p w14:paraId="74C578CE" w14:textId="77777777" w:rsidR="008E1B73" w:rsidRPr="008E1B73" w:rsidRDefault="008E1B73" w:rsidP="008E1B73">
      <w:pPr>
        <w:spacing w:after="0" w:line="240" w:lineRule="auto"/>
        <w:jc w:val="both"/>
        <w:rPr>
          <w:rFonts w:ascii="Times New Roman" w:hAnsi="Times New Roman"/>
          <w:i/>
          <w:iCs/>
          <w:sz w:val="28"/>
          <w:szCs w:val="28"/>
          <w:lang w:val="kk-KZ"/>
        </w:rPr>
      </w:pPr>
      <w:r w:rsidRPr="008E1B73">
        <w:rPr>
          <w:rFonts w:ascii="Times New Roman" w:hAnsi="Times New Roman"/>
          <w:i/>
          <w:iCs/>
          <w:sz w:val="28"/>
          <w:szCs w:val="28"/>
          <w:lang w:val="kk-KZ"/>
        </w:rPr>
        <w:t>Егде жастағы пациенттер</w:t>
      </w:r>
    </w:p>
    <w:p w14:paraId="56B8673A" w14:textId="77777777" w:rsidR="008E1B73" w:rsidRPr="008E1B73" w:rsidRDefault="008E1B73" w:rsidP="008E1B73">
      <w:pPr>
        <w:spacing w:after="0" w:line="240" w:lineRule="auto"/>
        <w:jc w:val="both"/>
        <w:rPr>
          <w:rFonts w:ascii="Times New Roman" w:hAnsi="Times New Roman"/>
          <w:iCs/>
          <w:sz w:val="28"/>
          <w:szCs w:val="28"/>
          <w:lang w:val="kk-KZ"/>
        </w:rPr>
      </w:pPr>
      <w:r w:rsidRPr="008E1B73">
        <w:rPr>
          <w:rFonts w:ascii="Times New Roman" w:hAnsi="Times New Roman"/>
          <w:iCs/>
          <w:sz w:val="28"/>
          <w:szCs w:val="28"/>
          <w:lang w:val="kk-KZ"/>
        </w:rPr>
        <w:lastRenderedPageBreak/>
        <w:t>Препараттың дозасын түзету қажет емес.</w:t>
      </w:r>
    </w:p>
    <w:p w14:paraId="7B5D0797" w14:textId="77777777" w:rsidR="008E1B73" w:rsidRPr="008E1B73" w:rsidRDefault="008E1B73" w:rsidP="008E1B73">
      <w:pPr>
        <w:spacing w:after="0" w:line="240" w:lineRule="auto"/>
        <w:jc w:val="both"/>
        <w:rPr>
          <w:rFonts w:ascii="Times New Roman" w:hAnsi="Times New Roman"/>
          <w:i/>
          <w:iCs/>
          <w:sz w:val="28"/>
          <w:szCs w:val="28"/>
          <w:lang w:val="kk-KZ"/>
        </w:rPr>
      </w:pPr>
      <w:r w:rsidRPr="008E1B73">
        <w:rPr>
          <w:rFonts w:ascii="Times New Roman" w:hAnsi="Times New Roman"/>
          <w:i/>
          <w:iCs/>
          <w:sz w:val="28"/>
          <w:szCs w:val="28"/>
          <w:lang w:val="kk-KZ"/>
        </w:rPr>
        <w:t>Бауыр жеткіліксіздігі</w:t>
      </w:r>
    </w:p>
    <w:p w14:paraId="3AF91ECC" w14:textId="77777777" w:rsidR="008E1B73" w:rsidRPr="008E1B73" w:rsidRDefault="008E1B73" w:rsidP="008E1B73">
      <w:pPr>
        <w:spacing w:after="0" w:line="240" w:lineRule="auto"/>
        <w:jc w:val="both"/>
        <w:rPr>
          <w:rFonts w:ascii="Times New Roman" w:hAnsi="Times New Roman" w:cs="Calibri"/>
          <w:iCs/>
          <w:sz w:val="28"/>
          <w:szCs w:val="28"/>
          <w:lang w:val="kk-KZ"/>
        </w:rPr>
      </w:pPr>
      <w:r w:rsidRPr="008E1B73">
        <w:rPr>
          <w:rFonts w:ascii="Times New Roman" w:hAnsi="Times New Roman"/>
          <w:iCs/>
          <w:sz w:val="28"/>
          <w:szCs w:val="28"/>
          <w:lang w:val="kk-KZ"/>
        </w:rPr>
        <w:t xml:space="preserve">Бауыр жеткіліксіздігінің </w:t>
      </w:r>
      <w:r w:rsidRPr="008E1B73">
        <w:rPr>
          <w:rFonts w:ascii="Times New Roman" w:hAnsi="Times New Roman" w:cs="Calibri"/>
          <w:iCs/>
          <w:sz w:val="28"/>
          <w:szCs w:val="28"/>
          <w:lang w:val="kk-KZ"/>
        </w:rPr>
        <w:t>ауырлы</w:t>
      </w:r>
      <w:r w:rsidRPr="008E1B73">
        <w:rPr>
          <w:rFonts w:ascii="Times New Roman" w:hAnsi="Times New Roman" w:cs="Arial"/>
          <w:iCs/>
          <w:sz w:val="28"/>
          <w:szCs w:val="28"/>
          <w:lang w:val="kk-KZ"/>
        </w:rPr>
        <w:t>қ</w:t>
      </w:r>
      <w:r w:rsidRPr="008E1B73">
        <w:rPr>
          <w:rFonts w:ascii="Times New Roman" w:hAnsi="Times New Roman" w:cs="Calibri"/>
          <w:iCs/>
          <w:sz w:val="28"/>
          <w:szCs w:val="28"/>
          <w:lang w:val="kk-KZ"/>
        </w:rPr>
        <w:t xml:space="preserve"> д</w:t>
      </w:r>
      <w:r w:rsidRPr="008E1B73">
        <w:rPr>
          <w:rFonts w:ascii="Times New Roman" w:hAnsi="Times New Roman" w:cs="Arial"/>
          <w:iCs/>
          <w:sz w:val="28"/>
          <w:szCs w:val="28"/>
          <w:lang w:val="kk-KZ"/>
        </w:rPr>
        <w:t>ә</w:t>
      </w:r>
      <w:r w:rsidRPr="008E1B73">
        <w:rPr>
          <w:rFonts w:ascii="Times New Roman" w:hAnsi="Times New Roman" w:cs="Calibri"/>
          <w:iCs/>
          <w:sz w:val="28"/>
          <w:szCs w:val="28"/>
          <w:lang w:val="kk-KZ"/>
        </w:rPr>
        <w:t>режесі же</w:t>
      </w:r>
      <w:r w:rsidRPr="008E1B73">
        <w:rPr>
          <w:rFonts w:ascii="Times New Roman" w:hAnsi="Times New Roman" w:cs="Arial"/>
          <w:iCs/>
          <w:sz w:val="28"/>
          <w:szCs w:val="28"/>
          <w:lang w:val="kk-KZ"/>
        </w:rPr>
        <w:t>ң</w:t>
      </w:r>
      <w:r w:rsidRPr="008E1B73">
        <w:rPr>
          <w:rFonts w:ascii="Times New Roman" w:hAnsi="Times New Roman" w:cs="Calibri"/>
          <w:iCs/>
          <w:sz w:val="28"/>
          <w:szCs w:val="28"/>
          <w:lang w:val="kk-KZ"/>
        </w:rPr>
        <w:t>іл ж</w:t>
      </w:r>
      <w:r w:rsidRPr="008E1B73">
        <w:rPr>
          <w:rFonts w:ascii="Times New Roman" w:hAnsi="Times New Roman" w:cs="Arial"/>
          <w:iCs/>
          <w:sz w:val="28"/>
          <w:szCs w:val="28"/>
          <w:lang w:val="kk-KZ"/>
        </w:rPr>
        <w:t>ә</w:t>
      </w:r>
      <w:r w:rsidRPr="008E1B73">
        <w:rPr>
          <w:rFonts w:ascii="Times New Roman" w:hAnsi="Times New Roman" w:cs="Calibri"/>
          <w:iCs/>
          <w:sz w:val="28"/>
          <w:szCs w:val="28"/>
          <w:lang w:val="kk-KZ"/>
        </w:rPr>
        <w:t xml:space="preserve">не орташа </w:t>
      </w:r>
      <w:r w:rsidRPr="008E1B73">
        <w:rPr>
          <w:rFonts w:ascii="Times New Roman" w:hAnsi="Times New Roman"/>
          <w:iCs/>
          <w:sz w:val="28"/>
          <w:szCs w:val="28"/>
          <w:lang w:val="kk-KZ"/>
        </w:rPr>
        <w:t>(Чайлд-Пью жіктемесі бойынша А ж</w:t>
      </w:r>
      <w:r w:rsidRPr="008E1B73">
        <w:rPr>
          <w:rFonts w:ascii="Times New Roman" w:hAnsi="Times New Roman" w:cs="Arial"/>
          <w:iCs/>
          <w:sz w:val="28"/>
          <w:szCs w:val="28"/>
          <w:lang w:val="kk-KZ"/>
        </w:rPr>
        <w:t>ә</w:t>
      </w:r>
      <w:r w:rsidRPr="008E1B73">
        <w:rPr>
          <w:rFonts w:ascii="Times New Roman" w:hAnsi="Times New Roman" w:cs="Calibri"/>
          <w:iCs/>
          <w:sz w:val="28"/>
          <w:szCs w:val="28"/>
          <w:lang w:val="kk-KZ"/>
        </w:rPr>
        <w:t>не В кластары) пациенттерге дозаны т</w:t>
      </w:r>
      <w:r w:rsidRPr="008E1B73">
        <w:rPr>
          <w:rFonts w:ascii="Times New Roman" w:hAnsi="Times New Roman" w:cs="Arial"/>
          <w:iCs/>
          <w:sz w:val="28"/>
          <w:szCs w:val="28"/>
          <w:lang w:val="kk-KZ"/>
        </w:rPr>
        <w:t>ү</w:t>
      </w:r>
      <w:r w:rsidRPr="008E1B73">
        <w:rPr>
          <w:rFonts w:ascii="Times New Roman" w:hAnsi="Times New Roman" w:cs="Calibri"/>
          <w:iCs/>
          <w:sz w:val="28"/>
          <w:szCs w:val="28"/>
          <w:lang w:val="kk-KZ"/>
        </w:rPr>
        <w:t>зету талап етілмейді. Бауыр жеткіліксіздігі ауыр (Чайлд-Пью жіктемесі бойынша С класы) пациенттерде (балалар мен жас</w:t>
      </w:r>
      <w:r w:rsidRPr="008E1B73">
        <w:rPr>
          <w:rFonts w:ascii="Times New Roman" w:hAnsi="Times New Roman" w:cs="Arial"/>
          <w:iCs/>
          <w:sz w:val="28"/>
          <w:szCs w:val="28"/>
          <w:lang w:val="kk-KZ"/>
        </w:rPr>
        <w:t>ө</w:t>
      </w:r>
      <w:r w:rsidRPr="008E1B73">
        <w:rPr>
          <w:rFonts w:ascii="Times New Roman" w:hAnsi="Times New Roman" w:cs="Calibri"/>
          <w:iCs/>
          <w:sz w:val="28"/>
          <w:szCs w:val="28"/>
          <w:lang w:val="kk-KZ"/>
        </w:rPr>
        <w:t xml:space="preserve">спірімдерді </w:t>
      </w:r>
      <w:r w:rsidRPr="008E1B73">
        <w:rPr>
          <w:rFonts w:ascii="Times New Roman" w:hAnsi="Times New Roman" w:cs="Arial"/>
          <w:iCs/>
          <w:sz w:val="28"/>
          <w:szCs w:val="28"/>
          <w:lang w:val="kk-KZ"/>
        </w:rPr>
        <w:t>қ</w:t>
      </w:r>
      <w:r w:rsidRPr="008E1B73">
        <w:rPr>
          <w:rFonts w:ascii="Times New Roman" w:hAnsi="Times New Roman" w:cs="Calibri"/>
          <w:iCs/>
          <w:sz w:val="28"/>
          <w:szCs w:val="28"/>
          <w:lang w:val="kk-KZ"/>
        </w:rPr>
        <w:t>оса</w:t>
      </w:r>
      <w:r w:rsidRPr="008E1B73">
        <w:rPr>
          <w:rFonts w:ascii="Times New Roman" w:hAnsi="Times New Roman"/>
          <w:iCs/>
          <w:sz w:val="28"/>
          <w:szCs w:val="28"/>
          <w:lang w:val="kk-KZ"/>
        </w:rPr>
        <w:t>) препаратты</w:t>
      </w:r>
      <w:r w:rsidRPr="008E1B73">
        <w:rPr>
          <w:rFonts w:ascii="Times New Roman" w:hAnsi="Times New Roman" w:cs="Arial"/>
          <w:iCs/>
          <w:sz w:val="28"/>
          <w:szCs w:val="28"/>
          <w:lang w:val="kk-KZ"/>
        </w:rPr>
        <w:t>ң</w:t>
      </w:r>
      <w:r w:rsidRPr="008E1B73">
        <w:rPr>
          <w:rFonts w:ascii="Times New Roman" w:hAnsi="Times New Roman" w:cs="Calibri"/>
          <w:iCs/>
          <w:sz w:val="28"/>
          <w:szCs w:val="28"/>
          <w:lang w:val="kk-KZ"/>
        </w:rPr>
        <w:t xml:space="preserve"> дозасын 50%-</w:t>
      </w:r>
      <w:r w:rsidRPr="008E1B73">
        <w:rPr>
          <w:rFonts w:ascii="Times New Roman" w:hAnsi="Times New Roman" w:cs="Arial"/>
          <w:iCs/>
          <w:sz w:val="28"/>
          <w:szCs w:val="28"/>
          <w:lang w:val="kk-KZ"/>
        </w:rPr>
        <w:t>ғ</w:t>
      </w:r>
      <w:r w:rsidRPr="008E1B73">
        <w:rPr>
          <w:rFonts w:ascii="Times New Roman" w:hAnsi="Times New Roman" w:cs="Calibri"/>
          <w:iCs/>
          <w:sz w:val="28"/>
          <w:szCs w:val="28"/>
          <w:lang w:val="kk-KZ"/>
        </w:rPr>
        <w:t>а т</w:t>
      </w:r>
      <w:r w:rsidRPr="008E1B73">
        <w:rPr>
          <w:rFonts w:ascii="Times New Roman" w:hAnsi="Times New Roman" w:cs="Arial"/>
          <w:iCs/>
          <w:sz w:val="28"/>
          <w:szCs w:val="28"/>
          <w:lang w:val="kk-KZ"/>
        </w:rPr>
        <w:t>ө</w:t>
      </w:r>
      <w:r w:rsidRPr="008E1B73">
        <w:rPr>
          <w:rFonts w:ascii="Times New Roman" w:hAnsi="Times New Roman" w:cs="Calibri"/>
          <w:iCs/>
          <w:sz w:val="28"/>
          <w:szCs w:val="28"/>
          <w:lang w:val="kk-KZ"/>
        </w:rPr>
        <w:t>мендету керек. Тайген препаратыны</w:t>
      </w:r>
      <w:r w:rsidRPr="008E1B73">
        <w:rPr>
          <w:rFonts w:ascii="Times New Roman" w:hAnsi="Times New Roman" w:cs="Arial"/>
          <w:iCs/>
          <w:sz w:val="28"/>
          <w:szCs w:val="28"/>
          <w:lang w:val="kk-KZ"/>
        </w:rPr>
        <w:t>ң</w:t>
      </w:r>
      <w:r w:rsidRPr="008E1B73">
        <w:rPr>
          <w:rFonts w:ascii="Times New Roman" w:hAnsi="Times New Roman" w:cs="Calibri"/>
          <w:iCs/>
          <w:sz w:val="28"/>
          <w:szCs w:val="28"/>
          <w:lang w:val="kk-KZ"/>
        </w:rPr>
        <w:t xml:space="preserve"> бастап</w:t>
      </w:r>
      <w:r w:rsidRPr="008E1B73">
        <w:rPr>
          <w:rFonts w:ascii="Times New Roman" w:hAnsi="Times New Roman" w:cs="Arial"/>
          <w:iCs/>
          <w:sz w:val="28"/>
          <w:szCs w:val="28"/>
          <w:lang w:val="kk-KZ"/>
        </w:rPr>
        <w:t>қ</w:t>
      </w:r>
      <w:r w:rsidRPr="008E1B73">
        <w:rPr>
          <w:rFonts w:ascii="Times New Roman" w:hAnsi="Times New Roman" w:cs="Calibri"/>
          <w:iCs/>
          <w:sz w:val="28"/>
          <w:szCs w:val="28"/>
          <w:lang w:val="kk-KZ"/>
        </w:rPr>
        <w:t xml:space="preserve">ы дозасы ересектерде 100 мг </w:t>
      </w:r>
      <w:r w:rsidRPr="008E1B73">
        <w:rPr>
          <w:rFonts w:ascii="Times New Roman" w:hAnsi="Times New Roman" w:cs="Arial"/>
          <w:iCs/>
          <w:sz w:val="28"/>
          <w:szCs w:val="28"/>
          <w:lang w:val="kk-KZ"/>
        </w:rPr>
        <w:t>құ</w:t>
      </w:r>
      <w:r w:rsidRPr="008E1B73">
        <w:rPr>
          <w:rFonts w:ascii="Times New Roman" w:hAnsi="Times New Roman" w:cs="Calibri"/>
          <w:iCs/>
          <w:sz w:val="28"/>
          <w:szCs w:val="28"/>
          <w:lang w:val="kk-KZ"/>
        </w:rPr>
        <w:t xml:space="preserve">рауы тиіс, ал кейіннен препаратты </w:t>
      </w:r>
      <w:r w:rsidRPr="008E1B73">
        <w:rPr>
          <w:rFonts w:ascii="Times New Roman" w:hAnsi="Times New Roman" w:cs="Arial"/>
          <w:iCs/>
          <w:sz w:val="28"/>
          <w:szCs w:val="28"/>
          <w:lang w:val="kk-KZ"/>
        </w:rPr>
        <w:t>ә</w:t>
      </w:r>
      <w:r w:rsidRPr="008E1B73">
        <w:rPr>
          <w:rFonts w:ascii="Times New Roman" w:hAnsi="Times New Roman" w:cs="Calibri"/>
          <w:iCs/>
          <w:sz w:val="28"/>
          <w:szCs w:val="28"/>
          <w:lang w:val="kk-KZ"/>
        </w:rPr>
        <w:t>р 12 са</w:t>
      </w:r>
      <w:r w:rsidRPr="008E1B73">
        <w:rPr>
          <w:rFonts w:ascii="Times New Roman" w:hAnsi="Times New Roman" w:cs="Arial"/>
          <w:iCs/>
          <w:sz w:val="28"/>
          <w:szCs w:val="28"/>
          <w:lang w:val="kk-KZ"/>
        </w:rPr>
        <w:t>ғ</w:t>
      </w:r>
      <w:r w:rsidRPr="008E1B73">
        <w:rPr>
          <w:rFonts w:ascii="Times New Roman" w:hAnsi="Times New Roman" w:cs="Calibri"/>
          <w:iCs/>
          <w:sz w:val="28"/>
          <w:szCs w:val="28"/>
          <w:lang w:val="kk-KZ"/>
        </w:rPr>
        <w:t xml:space="preserve">ат сайын 25 мг </w:t>
      </w:r>
      <w:r w:rsidRPr="008E1B73">
        <w:rPr>
          <w:rFonts w:ascii="Times New Roman" w:hAnsi="Times New Roman" w:cs="Arial"/>
          <w:iCs/>
          <w:sz w:val="28"/>
          <w:szCs w:val="28"/>
          <w:lang w:val="kk-KZ"/>
        </w:rPr>
        <w:t>қ</w:t>
      </w:r>
      <w:r w:rsidRPr="008E1B73">
        <w:rPr>
          <w:rFonts w:ascii="Times New Roman" w:hAnsi="Times New Roman" w:cs="Calibri"/>
          <w:iCs/>
          <w:sz w:val="28"/>
          <w:szCs w:val="28"/>
          <w:lang w:val="kk-KZ"/>
        </w:rPr>
        <w:t>олданады. Тайген препаратын бауырдың ауыр жеткіліксіздігі (</w:t>
      </w:r>
      <w:r w:rsidRPr="008E1B73">
        <w:rPr>
          <w:rFonts w:ascii="Times New Roman" w:hAnsi="Times New Roman"/>
          <w:iCs/>
          <w:sz w:val="28"/>
          <w:szCs w:val="28"/>
          <w:lang w:val="kk-KZ"/>
        </w:rPr>
        <w:t>Чайлд-Пью бойынша С класы) бар</w:t>
      </w:r>
      <w:r w:rsidRPr="008E1B73">
        <w:rPr>
          <w:rFonts w:ascii="Times New Roman" w:hAnsi="Times New Roman" w:cs="Calibri"/>
          <w:iCs/>
          <w:sz w:val="28"/>
          <w:szCs w:val="28"/>
          <w:lang w:val="kk-KZ"/>
        </w:rPr>
        <w:t xml:space="preserve"> пациенттерде </w:t>
      </w:r>
      <w:r w:rsidRPr="008E1B73">
        <w:rPr>
          <w:rFonts w:ascii="Times New Roman" w:hAnsi="Times New Roman" w:cs="Arial"/>
          <w:iCs/>
          <w:sz w:val="28"/>
          <w:szCs w:val="28"/>
          <w:lang w:val="kk-KZ"/>
        </w:rPr>
        <w:t>қ</w:t>
      </w:r>
      <w:r w:rsidRPr="008E1B73">
        <w:rPr>
          <w:rFonts w:ascii="Times New Roman" w:hAnsi="Times New Roman" w:cs="Calibri"/>
          <w:iCs/>
          <w:sz w:val="28"/>
          <w:szCs w:val="28"/>
          <w:lang w:val="kk-KZ"/>
        </w:rPr>
        <w:t>олдан</w:t>
      </w:r>
      <w:r w:rsidRPr="008E1B73">
        <w:rPr>
          <w:rFonts w:ascii="Times New Roman" w:hAnsi="Times New Roman" w:cs="Arial"/>
          <w:iCs/>
          <w:sz w:val="28"/>
          <w:szCs w:val="28"/>
          <w:lang w:val="kk-KZ"/>
        </w:rPr>
        <w:t>ғ</w:t>
      </w:r>
      <w:r w:rsidRPr="008E1B73">
        <w:rPr>
          <w:rFonts w:ascii="Times New Roman" w:hAnsi="Times New Roman" w:cs="Calibri"/>
          <w:iCs/>
          <w:sz w:val="28"/>
          <w:szCs w:val="28"/>
          <w:lang w:val="kk-KZ"/>
        </w:rPr>
        <w:t>ан кезде са</w:t>
      </w:r>
      <w:r w:rsidRPr="008E1B73">
        <w:rPr>
          <w:rFonts w:ascii="Times New Roman" w:hAnsi="Times New Roman" w:cs="Arial"/>
          <w:iCs/>
          <w:sz w:val="28"/>
          <w:szCs w:val="28"/>
          <w:lang w:val="kk-KZ"/>
        </w:rPr>
        <w:t>қ</w:t>
      </w:r>
      <w:r w:rsidRPr="008E1B73">
        <w:rPr>
          <w:rFonts w:ascii="Times New Roman" w:hAnsi="Times New Roman" w:cs="Calibri"/>
          <w:iCs/>
          <w:sz w:val="28"/>
          <w:szCs w:val="28"/>
          <w:lang w:val="kk-KZ"/>
        </w:rPr>
        <w:t xml:space="preserve"> болу ж</w:t>
      </w:r>
      <w:r w:rsidRPr="008E1B73">
        <w:rPr>
          <w:rFonts w:ascii="Times New Roman" w:hAnsi="Times New Roman" w:cs="Arial"/>
          <w:iCs/>
          <w:sz w:val="28"/>
          <w:szCs w:val="28"/>
          <w:lang w:val="kk-KZ"/>
        </w:rPr>
        <w:t>ә</w:t>
      </w:r>
      <w:r w:rsidRPr="008E1B73">
        <w:rPr>
          <w:rFonts w:ascii="Times New Roman" w:hAnsi="Times New Roman" w:cs="Calibri"/>
          <w:iCs/>
          <w:sz w:val="28"/>
          <w:szCs w:val="28"/>
          <w:lang w:val="kk-KZ"/>
        </w:rPr>
        <w:t>не паци</w:t>
      </w:r>
      <w:r w:rsidRPr="008E1B73">
        <w:rPr>
          <w:rFonts w:ascii="Times New Roman" w:hAnsi="Times New Roman"/>
          <w:iCs/>
          <w:sz w:val="28"/>
          <w:szCs w:val="28"/>
          <w:lang w:val="kk-KZ"/>
        </w:rPr>
        <w:t>енттерді</w:t>
      </w:r>
      <w:r w:rsidRPr="008E1B73">
        <w:rPr>
          <w:rFonts w:ascii="Times New Roman" w:hAnsi="Times New Roman" w:cs="Arial"/>
          <w:iCs/>
          <w:sz w:val="28"/>
          <w:szCs w:val="28"/>
          <w:lang w:val="kk-KZ"/>
        </w:rPr>
        <w:t>ң</w:t>
      </w:r>
      <w:r w:rsidRPr="008E1B73">
        <w:rPr>
          <w:rFonts w:ascii="Times New Roman" w:hAnsi="Times New Roman" w:cs="Calibri"/>
          <w:iCs/>
          <w:sz w:val="28"/>
          <w:szCs w:val="28"/>
          <w:lang w:val="kk-KZ"/>
        </w:rPr>
        <w:t xml:space="preserve"> емдеуге реакциясын ба</w:t>
      </w:r>
      <w:r w:rsidRPr="008E1B73">
        <w:rPr>
          <w:rFonts w:ascii="Times New Roman" w:hAnsi="Times New Roman" w:cs="Arial"/>
          <w:iCs/>
          <w:sz w:val="28"/>
          <w:szCs w:val="28"/>
          <w:lang w:val="kk-KZ"/>
        </w:rPr>
        <w:t>қ</w:t>
      </w:r>
      <w:r w:rsidRPr="008E1B73">
        <w:rPr>
          <w:rFonts w:ascii="Times New Roman" w:hAnsi="Times New Roman" w:cs="Calibri"/>
          <w:iCs/>
          <w:sz w:val="28"/>
          <w:szCs w:val="28"/>
          <w:lang w:val="kk-KZ"/>
        </w:rPr>
        <w:t xml:space="preserve">ылау </w:t>
      </w:r>
      <w:r w:rsidRPr="008E1B73">
        <w:rPr>
          <w:rFonts w:ascii="Times New Roman" w:hAnsi="Times New Roman" w:cs="Arial"/>
          <w:iCs/>
          <w:sz w:val="28"/>
          <w:szCs w:val="28"/>
          <w:lang w:val="kk-KZ"/>
        </w:rPr>
        <w:t>қ</w:t>
      </w:r>
      <w:r w:rsidRPr="008E1B73">
        <w:rPr>
          <w:rFonts w:ascii="Times New Roman" w:hAnsi="Times New Roman" w:cs="Calibri"/>
          <w:iCs/>
          <w:sz w:val="28"/>
          <w:szCs w:val="28"/>
          <w:lang w:val="kk-KZ"/>
        </w:rPr>
        <w:t>ажет</w:t>
      </w:r>
      <w:r>
        <w:rPr>
          <w:rFonts w:ascii="Times New Roman" w:hAnsi="Times New Roman" w:cs="Calibri"/>
          <w:iCs/>
          <w:sz w:val="28"/>
          <w:szCs w:val="28"/>
          <w:lang w:val="kk-KZ"/>
        </w:rPr>
        <w:t>.</w:t>
      </w:r>
    </w:p>
    <w:p w14:paraId="021F442A" w14:textId="77777777" w:rsidR="008E1B73" w:rsidRPr="008E1B73" w:rsidRDefault="008E1B73" w:rsidP="008E1B73">
      <w:pPr>
        <w:spacing w:after="0" w:line="240" w:lineRule="auto"/>
        <w:jc w:val="both"/>
        <w:rPr>
          <w:rFonts w:ascii="Times New Roman" w:hAnsi="Times New Roman" w:cs="Calibri"/>
          <w:i/>
          <w:iCs/>
          <w:sz w:val="28"/>
          <w:szCs w:val="28"/>
          <w:lang w:val="kk-KZ"/>
        </w:rPr>
      </w:pPr>
      <w:r w:rsidRPr="008E1B73">
        <w:rPr>
          <w:rFonts w:ascii="Times New Roman" w:hAnsi="Times New Roman"/>
          <w:i/>
          <w:iCs/>
          <w:sz w:val="28"/>
          <w:szCs w:val="28"/>
          <w:lang w:val="kk-KZ"/>
        </w:rPr>
        <w:t>Б</w:t>
      </w:r>
      <w:r w:rsidRPr="008E1B73">
        <w:rPr>
          <w:rFonts w:ascii="Times New Roman" w:hAnsi="Times New Roman" w:cs="Arial"/>
          <w:i/>
          <w:iCs/>
          <w:sz w:val="28"/>
          <w:szCs w:val="28"/>
          <w:lang w:val="kk-KZ"/>
        </w:rPr>
        <w:t>ү</w:t>
      </w:r>
      <w:r w:rsidRPr="008E1B73">
        <w:rPr>
          <w:rFonts w:ascii="Times New Roman" w:hAnsi="Times New Roman" w:cs="Calibri"/>
          <w:i/>
          <w:iCs/>
          <w:sz w:val="28"/>
          <w:szCs w:val="28"/>
          <w:lang w:val="kk-KZ"/>
        </w:rPr>
        <w:t>йрек жеткіліксіздігі</w:t>
      </w:r>
    </w:p>
    <w:p w14:paraId="0486C0C0" w14:textId="77777777" w:rsidR="008E1B73" w:rsidRPr="008E1B73" w:rsidRDefault="008E1B73" w:rsidP="008E1B73">
      <w:pPr>
        <w:spacing w:after="0" w:line="240" w:lineRule="auto"/>
        <w:jc w:val="both"/>
        <w:rPr>
          <w:rFonts w:ascii="Times New Roman" w:hAnsi="Times New Roman" w:cs="Calibri"/>
          <w:iCs/>
          <w:sz w:val="28"/>
          <w:szCs w:val="28"/>
          <w:lang w:val="kk-KZ"/>
        </w:rPr>
      </w:pPr>
      <w:r w:rsidRPr="008E1B73">
        <w:rPr>
          <w:rFonts w:ascii="Times New Roman" w:hAnsi="Times New Roman"/>
          <w:iCs/>
          <w:sz w:val="28"/>
          <w:szCs w:val="28"/>
          <w:lang w:val="kk-KZ"/>
        </w:rPr>
        <w:t>Б</w:t>
      </w:r>
      <w:r w:rsidRPr="008E1B73">
        <w:rPr>
          <w:rFonts w:ascii="Times New Roman" w:hAnsi="Times New Roman" w:cs="Arial"/>
          <w:iCs/>
          <w:sz w:val="28"/>
          <w:szCs w:val="28"/>
          <w:lang w:val="kk-KZ"/>
        </w:rPr>
        <w:t>ү</w:t>
      </w:r>
      <w:r w:rsidRPr="008E1B73">
        <w:rPr>
          <w:rFonts w:ascii="Times New Roman" w:hAnsi="Times New Roman" w:cs="Calibri"/>
          <w:iCs/>
          <w:sz w:val="28"/>
          <w:szCs w:val="28"/>
          <w:lang w:val="kk-KZ"/>
        </w:rPr>
        <w:t>йрек жеткіліксіздігі бар пациенттерге ж</w:t>
      </w:r>
      <w:r w:rsidRPr="008E1B73">
        <w:rPr>
          <w:rFonts w:ascii="Times New Roman" w:hAnsi="Times New Roman" w:cs="Arial"/>
          <w:iCs/>
          <w:sz w:val="28"/>
          <w:szCs w:val="28"/>
          <w:lang w:val="kk-KZ"/>
        </w:rPr>
        <w:t>ә</w:t>
      </w:r>
      <w:r w:rsidRPr="008E1B73">
        <w:rPr>
          <w:rFonts w:ascii="Times New Roman" w:hAnsi="Times New Roman" w:cs="Calibri"/>
          <w:iCs/>
          <w:sz w:val="28"/>
          <w:szCs w:val="28"/>
          <w:lang w:val="kk-KZ"/>
        </w:rPr>
        <w:t>не гемодиализдегі пациенттерге дозаны т</w:t>
      </w:r>
      <w:r w:rsidRPr="008E1B73">
        <w:rPr>
          <w:rFonts w:ascii="Times New Roman" w:hAnsi="Times New Roman" w:cs="Arial"/>
          <w:iCs/>
          <w:sz w:val="28"/>
          <w:szCs w:val="28"/>
          <w:lang w:val="kk-KZ"/>
        </w:rPr>
        <w:t>ү</w:t>
      </w:r>
      <w:r w:rsidRPr="008E1B73">
        <w:rPr>
          <w:rFonts w:ascii="Times New Roman" w:hAnsi="Times New Roman" w:cs="Calibri"/>
          <w:iCs/>
          <w:sz w:val="28"/>
          <w:szCs w:val="28"/>
          <w:lang w:val="kk-KZ"/>
        </w:rPr>
        <w:t>зету талап етілмейді.</w:t>
      </w:r>
    </w:p>
    <w:p w14:paraId="409D2FCA" w14:textId="77777777" w:rsidR="008E1B73" w:rsidRPr="008E1B73" w:rsidRDefault="008E1B73" w:rsidP="008E1B73">
      <w:pPr>
        <w:spacing w:after="0" w:line="240" w:lineRule="auto"/>
        <w:jc w:val="both"/>
        <w:rPr>
          <w:rFonts w:ascii="Times New Roman" w:eastAsia="Times New Roman" w:hAnsi="Times New Roman"/>
          <w:i/>
          <w:sz w:val="28"/>
          <w:szCs w:val="28"/>
          <w:lang w:val="kk-KZ" w:eastAsia="ru-RU"/>
        </w:rPr>
      </w:pPr>
      <w:r w:rsidRPr="008E1B73">
        <w:rPr>
          <w:rFonts w:ascii="Times New Roman" w:eastAsia="Times New Roman" w:hAnsi="Times New Roman"/>
          <w:i/>
          <w:sz w:val="28"/>
          <w:szCs w:val="28"/>
          <w:lang w:val="kk-KZ" w:eastAsia="ru-RU"/>
        </w:rPr>
        <w:t>Балаларда қолдану</w:t>
      </w:r>
    </w:p>
    <w:p w14:paraId="693F1F07" w14:textId="77777777" w:rsidR="008E1B73" w:rsidRPr="008E1B73" w:rsidRDefault="008E1B73" w:rsidP="008E1B73">
      <w:pPr>
        <w:spacing w:after="0" w:line="240" w:lineRule="auto"/>
        <w:jc w:val="both"/>
        <w:rPr>
          <w:rFonts w:ascii="Times New Roman" w:hAnsi="Times New Roman"/>
          <w:iCs/>
          <w:sz w:val="28"/>
          <w:szCs w:val="28"/>
          <w:lang w:val="kk-KZ"/>
        </w:rPr>
      </w:pPr>
      <w:r w:rsidRPr="008E1B73">
        <w:rPr>
          <w:rFonts w:ascii="Times New Roman" w:eastAsia="Times New Roman" w:hAnsi="Times New Roman"/>
          <w:sz w:val="28"/>
          <w:szCs w:val="28"/>
          <w:lang w:val="kk-KZ" w:eastAsia="ru-RU"/>
        </w:rPr>
        <w:t>8 жасқа дейінгі балалардағы тиімділігі мен қауіпсіздігі анықталмаған. Тайгенді осы топтағы препараттың тиімділігі мен қауіпсіздігі туралы деректердің жеткіліксіздігіне, сондай-ақ тіс бояуының өзгеруіне байланысты 8 жасқа толмаған балаларда қолданбаған жөн</w:t>
      </w:r>
      <w:r>
        <w:rPr>
          <w:rFonts w:ascii="Times New Roman" w:eastAsia="Times New Roman" w:hAnsi="Times New Roman"/>
          <w:sz w:val="28"/>
          <w:szCs w:val="28"/>
          <w:lang w:val="kk-KZ" w:eastAsia="ru-RU"/>
        </w:rPr>
        <w:t>.</w:t>
      </w:r>
    </w:p>
    <w:p w14:paraId="35964B7A" w14:textId="77777777" w:rsidR="005C4B12" w:rsidRPr="00231A6E" w:rsidRDefault="00DB406A" w:rsidP="00844CE8">
      <w:pPr>
        <w:spacing w:after="0" w:line="240" w:lineRule="auto"/>
        <w:jc w:val="both"/>
        <w:rPr>
          <w:rFonts w:ascii="Times New Roman" w:hAnsi="Times New Roman"/>
          <w:i/>
          <w:color w:val="000000"/>
          <w:sz w:val="24"/>
          <w:lang w:val="kk"/>
        </w:rPr>
      </w:pPr>
      <w:r w:rsidRPr="00684BC0">
        <w:rPr>
          <w:rFonts w:ascii="Times New Roman" w:eastAsia="Times New Roman" w:hAnsi="Times New Roman"/>
          <w:b/>
          <w:i/>
          <w:sz w:val="28"/>
          <w:szCs w:val="28"/>
          <w:lang w:val="kk" w:eastAsia="ru-RU"/>
        </w:rPr>
        <w:t xml:space="preserve">Енгізу әдісі мен жолы </w:t>
      </w:r>
    </w:p>
    <w:p w14:paraId="61DA4B6E" w14:textId="77777777" w:rsidR="008E1B73" w:rsidRPr="008E1B73" w:rsidRDefault="008E1B73" w:rsidP="008E1B73">
      <w:pPr>
        <w:spacing w:after="0" w:line="240" w:lineRule="auto"/>
        <w:jc w:val="both"/>
        <w:rPr>
          <w:rFonts w:ascii="Times New Roman" w:eastAsia="Microsoft Sans Serif" w:hAnsi="Times New Roman"/>
          <w:sz w:val="28"/>
          <w:szCs w:val="28"/>
          <w:lang w:val="kk-KZ" w:bidi="ru-RU"/>
        </w:rPr>
      </w:pPr>
      <w:bookmarkStart w:id="3" w:name="2175220278"/>
      <w:bookmarkEnd w:id="2"/>
      <w:r w:rsidRPr="008E1B73">
        <w:rPr>
          <w:rFonts w:ascii="Times New Roman" w:hAnsi="Times New Roman"/>
          <w:sz w:val="28"/>
          <w:szCs w:val="28"/>
          <w:lang w:val="kk-KZ"/>
        </w:rPr>
        <w:t>Вена ішіне</w:t>
      </w:r>
      <w:r w:rsidRPr="008E1B73">
        <w:rPr>
          <w:rFonts w:ascii="Times New Roman" w:eastAsia="Microsoft Sans Serif" w:hAnsi="Times New Roman"/>
          <w:sz w:val="28"/>
          <w:szCs w:val="28"/>
          <w:lang w:val="kk-KZ" w:bidi="ru-RU"/>
        </w:rPr>
        <w:t>.</w:t>
      </w:r>
    </w:p>
    <w:p w14:paraId="0E8C9913" w14:textId="77777777" w:rsidR="008E1B73" w:rsidRPr="008E1B73" w:rsidRDefault="008E1B73" w:rsidP="008E1B73">
      <w:pPr>
        <w:spacing w:after="0" w:line="240" w:lineRule="auto"/>
        <w:jc w:val="both"/>
        <w:rPr>
          <w:rFonts w:ascii="Times New Roman" w:eastAsia="Microsoft Sans Serif" w:hAnsi="Times New Roman"/>
          <w:sz w:val="28"/>
          <w:szCs w:val="28"/>
          <w:lang w:val="kk-KZ" w:bidi="ru-RU"/>
        </w:rPr>
      </w:pPr>
      <w:r w:rsidRPr="008E1B73">
        <w:rPr>
          <w:rFonts w:ascii="Times New Roman" w:eastAsia="Microsoft Sans Serif" w:hAnsi="Times New Roman"/>
          <w:sz w:val="28"/>
          <w:szCs w:val="28"/>
          <w:lang w:val="kk-KZ" w:bidi="ru-RU"/>
        </w:rPr>
        <w:t>Тайген препараты вена ішіне 30–60 минут ішінде енгізіледі. Тигециклинді балалар мен жасөспірімдерге 60 минуттық инфузия бойы енгізген дұрыс.</w:t>
      </w:r>
    </w:p>
    <w:p w14:paraId="42D926C6" w14:textId="77777777" w:rsidR="008E1B73" w:rsidRPr="008E1B73" w:rsidRDefault="008E1B73" w:rsidP="008E1B73">
      <w:pPr>
        <w:spacing w:after="0" w:line="240" w:lineRule="auto"/>
        <w:jc w:val="both"/>
        <w:rPr>
          <w:rFonts w:ascii="Times New Roman" w:eastAsia="Times New Roman" w:hAnsi="Times New Roman"/>
          <w:bCs/>
          <w:i/>
          <w:sz w:val="28"/>
          <w:szCs w:val="28"/>
          <w:u w:val="single"/>
          <w:lang w:val="kk-KZ" w:eastAsia="ru-RU"/>
        </w:rPr>
      </w:pPr>
      <w:r w:rsidRPr="008E1B73">
        <w:rPr>
          <w:rFonts w:ascii="Times New Roman" w:eastAsia="Times New Roman" w:hAnsi="Times New Roman"/>
          <w:bCs/>
          <w:i/>
          <w:sz w:val="28"/>
          <w:szCs w:val="28"/>
          <w:u w:val="single"/>
          <w:lang w:val="kk-KZ" w:eastAsia="ru-RU"/>
        </w:rPr>
        <w:t>Инфузиялық ерітіндіні дайындау және енгізу ережесі</w:t>
      </w:r>
    </w:p>
    <w:p w14:paraId="1FB14E9A" w14:textId="77777777" w:rsidR="008E1B73" w:rsidRPr="008E1B73" w:rsidRDefault="008E1B73" w:rsidP="008E1B73">
      <w:pPr>
        <w:spacing w:after="0" w:line="240" w:lineRule="auto"/>
        <w:jc w:val="both"/>
        <w:rPr>
          <w:rFonts w:ascii="Times New Roman" w:eastAsia="Times New Roman" w:hAnsi="Times New Roman"/>
          <w:i/>
          <w:iCs/>
          <w:sz w:val="28"/>
          <w:szCs w:val="28"/>
          <w:lang w:val="kk-KZ" w:eastAsia="ru-RU"/>
        </w:rPr>
      </w:pPr>
      <w:r w:rsidRPr="008E1B73">
        <w:rPr>
          <w:rFonts w:ascii="Times New Roman" w:eastAsia="Times New Roman" w:hAnsi="Times New Roman"/>
          <w:i/>
          <w:iCs/>
          <w:sz w:val="28"/>
          <w:szCs w:val="28"/>
          <w:lang w:val="kk-KZ" w:eastAsia="ru-RU"/>
        </w:rPr>
        <w:t xml:space="preserve">Дайындау </w:t>
      </w:r>
    </w:p>
    <w:p w14:paraId="70212729" w14:textId="77777777" w:rsidR="008E1B73" w:rsidRPr="008E1B73" w:rsidRDefault="008E1B73" w:rsidP="008E1B73">
      <w:pPr>
        <w:spacing w:after="0" w:line="240" w:lineRule="auto"/>
        <w:jc w:val="both"/>
        <w:rPr>
          <w:rFonts w:ascii="Times New Roman" w:eastAsia="Times New Roman" w:hAnsi="Times New Roman"/>
          <w:sz w:val="28"/>
          <w:szCs w:val="28"/>
          <w:lang w:val="kk-KZ" w:eastAsia="ru-RU"/>
        </w:rPr>
      </w:pPr>
      <w:r w:rsidRPr="008E1B73">
        <w:rPr>
          <w:rFonts w:ascii="Times New Roman" w:eastAsia="Times New Roman" w:hAnsi="Times New Roman"/>
          <w:sz w:val="28"/>
          <w:szCs w:val="28"/>
          <w:lang w:val="kk-KZ" w:eastAsia="ru-RU"/>
        </w:rPr>
        <w:t>Қолдану алдында тигециклиннің 10 мг/мл концентрациясымен дайын ерітіндіні алу үшін Тайген препаратының әрбір құтысының ішіндегісін натрий хлоридінің 0,9% ерітіндісі, инъекцияға арналған 5% декстроза ерітіндісі немесе 5,3 мл мөлшерінде Рингер лактаты ерітіндісі көмегімен еріту керек. Құтыны препарат толық ерігенге дейін абайлап айналдырады. 5 мл дайын ерітіндіні сыйымдылығы 100 мл инфузияға арналған ерітіндісі бар құтыға дереу ауыстырады (100 мг доза үшін 2 құтыдан, 50 мг доза үшін бір құтыдан дайын ерітіндіні алу қажет). (</w:t>
      </w:r>
      <w:r w:rsidRPr="008E1B73">
        <w:rPr>
          <w:rFonts w:ascii="Times New Roman" w:eastAsia="Times New Roman" w:hAnsi="Times New Roman"/>
          <w:i/>
          <w:sz w:val="28"/>
          <w:szCs w:val="28"/>
          <w:lang w:val="kk-KZ" w:eastAsia="ru-RU"/>
        </w:rPr>
        <w:t>Е</w:t>
      </w:r>
      <w:r w:rsidRPr="008E1B73">
        <w:rPr>
          <w:rFonts w:ascii="Times New Roman" w:eastAsia="Times New Roman" w:hAnsi="Times New Roman"/>
          <w:i/>
          <w:iCs/>
          <w:sz w:val="28"/>
          <w:szCs w:val="28"/>
          <w:lang w:val="kk-KZ" w:eastAsia="ru-RU"/>
        </w:rPr>
        <w:t>скертпе:</w:t>
      </w:r>
      <w:r w:rsidRPr="008E1B73">
        <w:rPr>
          <w:rFonts w:ascii="Times New Roman" w:eastAsia="Times New Roman" w:hAnsi="Times New Roman"/>
          <w:sz w:val="28"/>
          <w:szCs w:val="28"/>
          <w:lang w:val="kk-KZ" w:eastAsia="ru-RU"/>
        </w:rPr>
        <w:t xml:space="preserve"> 5 мл дайын ерітіндіде 50 мг тигециклин бар, әрбір құтыда препараттың 6% артық мөлшері бар). Венаішілік инфузияға арналған ақырғы ерітіндінің ең жоғарғы концентрациясы 1 мг/мл аспауы тиіс. </w:t>
      </w:r>
    </w:p>
    <w:p w14:paraId="42E83918" w14:textId="77777777" w:rsidR="008E1B73" w:rsidRPr="008E1B73" w:rsidRDefault="008E1B73" w:rsidP="008E1B73">
      <w:pPr>
        <w:spacing w:after="0" w:line="240" w:lineRule="auto"/>
        <w:jc w:val="both"/>
        <w:rPr>
          <w:rFonts w:ascii="Times New Roman" w:eastAsia="Times New Roman" w:hAnsi="Times New Roman"/>
          <w:sz w:val="28"/>
          <w:szCs w:val="28"/>
          <w:highlight w:val="yellow"/>
          <w:lang w:val="kk-KZ" w:eastAsia="ru-RU"/>
        </w:rPr>
      </w:pPr>
      <w:r w:rsidRPr="008E1B73">
        <w:rPr>
          <w:rFonts w:ascii="Times New Roman" w:eastAsia="Times New Roman" w:hAnsi="Times New Roman"/>
          <w:sz w:val="28"/>
          <w:szCs w:val="28"/>
          <w:lang w:val="kk-KZ" w:eastAsia="ru-RU"/>
        </w:rPr>
        <w:t xml:space="preserve">Дайын ерітіндінің түсі сары немесе қызғылт сары болуы тиіс. Егер ерітіндінің түсі басқа болса немесе онда көзге көрінетін қосылыстар анықталса, оны пайдалануға жол берілмейді. </w:t>
      </w:r>
    </w:p>
    <w:p w14:paraId="61E32875" w14:textId="77777777" w:rsidR="008E1B73" w:rsidRPr="008E1B73" w:rsidRDefault="008E1B73" w:rsidP="008E1B73">
      <w:pPr>
        <w:spacing w:after="0" w:line="240" w:lineRule="auto"/>
        <w:jc w:val="both"/>
        <w:rPr>
          <w:rFonts w:ascii="Times New Roman" w:eastAsia="Times New Roman" w:hAnsi="Times New Roman"/>
          <w:sz w:val="28"/>
          <w:szCs w:val="28"/>
          <w:lang w:val="kk-KZ" w:eastAsia="ru-RU"/>
        </w:rPr>
      </w:pPr>
      <w:r w:rsidRPr="008E1B73">
        <w:rPr>
          <w:rFonts w:ascii="Times New Roman" w:eastAsia="Times New Roman" w:hAnsi="Times New Roman"/>
          <w:sz w:val="28"/>
          <w:szCs w:val="28"/>
          <w:lang w:val="kk-KZ" w:eastAsia="ru-RU"/>
        </w:rPr>
        <w:t>Тайгер препаратының дайын ерітіндісі тек бір рет пайдалануға арналған.</w:t>
      </w:r>
    </w:p>
    <w:p w14:paraId="6293E911" w14:textId="77777777" w:rsidR="008E1B73" w:rsidRPr="008E1B73" w:rsidRDefault="008E1B73" w:rsidP="008E1B73">
      <w:pPr>
        <w:spacing w:after="0" w:line="240" w:lineRule="auto"/>
        <w:jc w:val="both"/>
        <w:rPr>
          <w:rFonts w:ascii="Times New Roman" w:eastAsia="Times New Roman" w:hAnsi="Times New Roman"/>
          <w:i/>
          <w:iCs/>
          <w:sz w:val="28"/>
          <w:szCs w:val="28"/>
          <w:lang w:val="kk-KZ" w:eastAsia="ru-RU"/>
        </w:rPr>
      </w:pPr>
      <w:r w:rsidRPr="008E1B73">
        <w:rPr>
          <w:rFonts w:ascii="Times New Roman" w:eastAsia="Times New Roman" w:hAnsi="Times New Roman"/>
          <w:i/>
          <w:iCs/>
          <w:sz w:val="28"/>
          <w:szCs w:val="28"/>
          <w:lang w:val="kk-KZ" w:eastAsia="ru-RU"/>
        </w:rPr>
        <w:t>Енгізу</w:t>
      </w:r>
    </w:p>
    <w:p w14:paraId="5F6125D6" w14:textId="77777777" w:rsidR="008E1B73" w:rsidRPr="008E1B73" w:rsidRDefault="008E1B73" w:rsidP="008E1B73">
      <w:pPr>
        <w:spacing w:after="0" w:line="240" w:lineRule="auto"/>
        <w:jc w:val="both"/>
        <w:rPr>
          <w:rFonts w:ascii="Times New Roman" w:eastAsia="Times New Roman" w:hAnsi="Times New Roman"/>
          <w:sz w:val="28"/>
          <w:szCs w:val="28"/>
          <w:lang w:val="kk-KZ" w:eastAsia="ru-RU"/>
        </w:rPr>
      </w:pPr>
      <w:r w:rsidRPr="008E1B73">
        <w:rPr>
          <w:rFonts w:ascii="Times New Roman" w:eastAsia="Times New Roman" w:hAnsi="Times New Roman"/>
          <w:i/>
          <w:sz w:val="28"/>
          <w:szCs w:val="28"/>
          <w:lang w:val="kk-KZ" w:eastAsia="ru-RU"/>
        </w:rPr>
        <w:t>Ересектерге</w:t>
      </w:r>
      <w:r w:rsidRPr="008E1B73">
        <w:rPr>
          <w:rFonts w:ascii="Times New Roman" w:eastAsia="Times New Roman" w:hAnsi="Times New Roman"/>
          <w:sz w:val="28"/>
          <w:szCs w:val="28"/>
          <w:lang w:val="kk-KZ" w:eastAsia="ru-RU"/>
        </w:rPr>
        <w:t xml:space="preserve"> препарат в/і тамшылатып 30-60 минут бойы енгізіледі.</w:t>
      </w:r>
    </w:p>
    <w:p w14:paraId="2CF57BD4" w14:textId="77777777" w:rsidR="008E1B73" w:rsidRPr="008E1B73" w:rsidRDefault="008E1B73" w:rsidP="008E1B73">
      <w:pPr>
        <w:spacing w:after="0" w:line="240" w:lineRule="auto"/>
        <w:jc w:val="both"/>
        <w:rPr>
          <w:rFonts w:ascii="Times New Roman" w:eastAsia="Times New Roman" w:hAnsi="Times New Roman"/>
          <w:sz w:val="28"/>
          <w:szCs w:val="28"/>
          <w:lang w:val="kk-KZ" w:eastAsia="ru-RU"/>
        </w:rPr>
      </w:pPr>
      <w:r w:rsidRPr="008E1B73">
        <w:rPr>
          <w:rFonts w:ascii="Times New Roman" w:eastAsia="Times New Roman" w:hAnsi="Times New Roman"/>
          <w:i/>
          <w:sz w:val="28"/>
          <w:szCs w:val="28"/>
          <w:lang w:val="kk-KZ" w:eastAsia="ru-RU"/>
        </w:rPr>
        <w:lastRenderedPageBreak/>
        <w:t>Балаларға</w:t>
      </w:r>
      <w:r w:rsidRPr="008E1B73">
        <w:rPr>
          <w:rFonts w:ascii="Times New Roman" w:eastAsia="Times New Roman" w:hAnsi="Times New Roman"/>
          <w:sz w:val="28"/>
          <w:szCs w:val="28"/>
          <w:lang w:val="kk-KZ" w:eastAsia="ru-RU"/>
        </w:rPr>
        <w:t xml:space="preserve"> препаратты в/і тамшылатып кемінде 60 минут енгізу ұсынылады.</w:t>
      </w:r>
    </w:p>
    <w:p w14:paraId="609C3BDF" w14:textId="77777777" w:rsidR="008E1B73" w:rsidRPr="008E1B73" w:rsidRDefault="008E1B73" w:rsidP="008E1B73">
      <w:pPr>
        <w:spacing w:after="0" w:line="240" w:lineRule="auto"/>
        <w:jc w:val="both"/>
        <w:rPr>
          <w:rFonts w:ascii="Times New Roman" w:eastAsia="Times New Roman" w:hAnsi="Times New Roman"/>
          <w:sz w:val="28"/>
          <w:szCs w:val="28"/>
          <w:lang w:val="kk-KZ" w:eastAsia="ru-RU"/>
        </w:rPr>
      </w:pPr>
      <w:r w:rsidRPr="008E1B73">
        <w:rPr>
          <w:rFonts w:ascii="Times New Roman" w:eastAsia="Times New Roman" w:hAnsi="Times New Roman"/>
          <w:sz w:val="28"/>
          <w:szCs w:val="28"/>
          <w:lang w:val="kk-KZ" w:eastAsia="ru-RU"/>
        </w:rPr>
        <w:t xml:space="preserve">Тайген вена ішіне жеке инфузиялық жүйе арқылы немесе Т-тәрізді катетер арқылы енгізіледі. Егер венаішілік катетер бірнеше дәрілік препараттарды бірінің артынан бірін енгізу үшін пайдаланылса, оны натрий хлоридінің 0,9% ерітіндісінің көмегімен Тайген препаратының инфузиясы алдында жуу қажет. Инфузияны жүргізу кезінде тигециклин мен бір катетер арқылы енгізілетін басқа да препараттардың үйлесімділігін ескеру керек. Т-тәрізді катетер арқылы натрий хлоридінің 0,9% ерітіндісінің көмегімен ерітілген Тайген препаратын енгізгенде келесі дәрілік заттармен немесе ерітінділермен үйлесімдігі көрсетілді: амикацин, добутамин, дофамин гидрохлориді, гентамицин, галоперидол, Рингер лактаты, лидокаин гидрохлориді, метоклопрамид, морфин, норэпинефрин, пиперациллин/тазобактам (этилендиаминтетраацетат - ЭДТА бар дәрілік түрі), калий хлориді, пропофол, ранитидин гидрохлориді, теофиллин және тобрамицин.  </w:t>
      </w:r>
    </w:p>
    <w:p w14:paraId="64B1BB44" w14:textId="77777777" w:rsidR="005C4B12" w:rsidRPr="00231A6E" w:rsidRDefault="00DB406A" w:rsidP="00844CE8">
      <w:pPr>
        <w:spacing w:after="0" w:line="240" w:lineRule="auto"/>
        <w:jc w:val="both"/>
        <w:rPr>
          <w:rFonts w:ascii="Times New Roman" w:hAnsi="Times New Roman"/>
          <w:i/>
          <w:sz w:val="24"/>
          <w:lang w:val="kk"/>
        </w:rPr>
      </w:pPr>
      <w:r w:rsidRPr="00684BC0">
        <w:rPr>
          <w:rFonts w:ascii="Times New Roman" w:eastAsia="Times New Roman" w:hAnsi="Times New Roman"/>
          <w:b/>
          <w:i/>
          <w:sz w:val="28"/>
          <w:szCs w:val="28"/>
          <w:lang w:val="kk" w:eastAsia="ru-RU"/>
        </w:rPr>
        <w:t xml:space="preserve">Артық дозалану жағдайында қабылдау қажет болатын шаралар </w:t>
      </w:r>
    </w:p>
    <w:p w14:paraId="116A1711" w14:textId="77777777" w:rsidR="008E1B73" w:rsidRPr="008E1B73" w:rsidRDefault="008E1B73" w:rsidP="008E1B73">
      <w:pPr>
        <w:autoSpaceDE w:val="0"/>
        <w:autoSpaceDN w:val="0"/>
        <w:adjustRightInd w:val="0"/>
        <w:spacing w:after="0" w:line="240" w:lineRule="auto"/>
        <w:jc w:val="both"/>
        <w:rPr>
          <w:rFonts w:ascii="Times New Roman" w:hAnsi="Times New Roman"/>
          <w:color w:val="FF0000"/>
          <w:sz w:val="28"/>
          <w:szCs w:val="28"/>
          <w:lang w:val="kk-KZ"/>
        </w:rPr>
      </w:pPr>
      <w:bookmarkStart w:id="4" w:name="2175220280"/>
      <w:bookmarkEnd w:id="3"/>
      <w:r w:rsidRPr="008E1B73">
        <w:rPr>
          <w:rFonts w:ascii="Times New Roman" w:hAnsi="Times New Roman"/>
          <w:color w:val="000000"/>
          <w:sz w:val="28"/>
          <w:szCs w:val="28"/>
          <w:lang w:val="kk-KZ"/>
        </w:rPr>
        <w:t>Артық дозалануға қатысты арнайы ақпарат жоқ. Тигециклинді енгізу ұзақтығы 60 минут 300 мг дозада вена ішіне енгізу жүрек айнуы мен құсудың жиілеуіне әкелді. Гемодиализ тигециклиннің шығарылуын қамтамасыз етпейді.</w:t>
      </w:r>
    </w:p>
    <w:p w14:paraId="2E03A837" w14:textId="77777777" w:rsidR="005C4B12" w:rsidRPr="00231A6E" w:rsidRDefault="005C4B12" w:rsidP="00844CE8">
      <w:pPr>
        <w:spacing w:after="0" w:line="240" w:lineRule="auto"/>
        <w:jc w:val="both"/>
        <w:rPr>
          <w:rFonts w:ascii="Times New Roman" w:eastAsia="Times New Roman" w:hAnsi="Times New Roman"/>
          <w:b/>
          <w:i/>
          <w:sz w:val="28"/>
          <w:szCs w:val="28"/>
          <w:lang w:val="kk" w:eastAsia="ru-RU"/>
        </w:rPr>
      </w:pPr>
      <w:r w:rsidRPr="00684BC0">
        <w:rPr>
          <w:rFonts w:ascii="Times New Roman" w:hAnsi="Times New Roman"/>
          <w:b/>
          <w:i/>
          <w:color w:val="000000"/>
          <w:sz w:val="28"/>
          <w:szCs w:val="28"/>
          <w:lang w:val="kk"/>
        </w:rPr>
        <w:t>Дәрілік препаратты қолдану тәсілін түсіндіру үшін медициналық қызметкер кеңесіне жүгінуге кеңес беріледі.</w:t>
      </w:r>
    </w:p>
    <w:bookmarkEnd w:id="4"/>
    <w:p w14:paraId="5D5912EE" w14:textId="77777777" w:rsidR="00A12563" w:rsidRPr="00231A6E" w:rsidRDefault="00A12563" w:rsidP="00844CE8">
      <w:pPr>
        <w:spacing w:after="0" w:line="240" w:lineRule="auto"/>
        <w:jc w:val="both"/>
        <w:rPr>
          <w:rFonts w:ascii="Times New Roman" w:eastAsia="Times New Roman" w:hAnsi="Times New Roman"/>
          <w:b/>
          <w:sz w:val="28"/>
          <w:szCs w:val="28"/>
          <w:lang w:val="kk" w:eastAsia="ru-RU"/>
        </w:rPr>
      </w:pPr>
    </w:p>
    <w:p w14:paraId="3D382335" w14:textId="77777777" w:rsidR="001937AD" w:rsidRPr="00231A6E" w:rsidRDefault="001937AD" w:rsidP="00844CE8">
      <w:pPr>
        <w:spacing w:after="0" w:line="240" w:lineRule="auto"/>
        <w:jc w:val="both"/>
        <w:rPr>
          <w:rFonts w:ascii="Times New Roman" w:hAnsi="Times New Roman"/>
          <w:b/>
          <w:color w:val="000000"/>
          <w:sz w:val="28"/>
          <w:szCs w:val="28"/>
          <w:lang w:val="kk"/>
        </w:rPr>
      </w:pPr>
      <w:bookmarkStart w:id="5" w:name="2175220282"/>
      <w:r w:rsidRPr="00684BC0">
        <w:rPr>
          <w:rFonts w:ascii="Times New Roman" w:hAnsi="Times New Roman"/>
          <w:b/>
          <w:color w:val="000000"/>
          <w:sz w:val="28"/>
          <w:szCs w:val="28"/>
          <w:lang w:val="kk"/>
        </w:rPr>
        <w:t xml:space="preserve">ДП стандартты қолдану кезінде көрініс беретін </w:t>
      </w:r>
      <w:r w:rsidRPr="00684BC0">
        <w:rPr>
          <w:rFonts w:ascii="Times New Roman" w:eastAsia="Times New Roman" w:hAnsi="Times New Roman"/>
          <w:b/>
          <w:sz w:val="28"/>
          <w:szCs w:val="28"/>
          <w:lang w:val="kk" w:eastAsia="ru-RU"/>
        </w:rPr>
        <w:t>жағымсыз реакциялар сипаттамасы</w:t>
      </w:r>
      <w:r w:rsidRPr="00684BC0">
        <w:rPr>
          <w:rFonts w:ascii="Times New Roman" w:hAnsi="Times New Roman"/>
          <w:b/>
          <w:color w:val="000000"/>
          <w:sz w:val="28"/>
          <w:szCs w:val="28"/>
          <w:lang w:val="kk"/>
        </w:rPr>
        <w:t xml:space="preserve"> және осы жағдайда қабылдау керек шаралар </w:t>
      </w:r>
    </w:p>
    <w:bookmarkEnd w:id="5"/>
    <w:p w14:paraId="2DAB6D90" w14:textId="77777777" w:rsidR="0041162E" w:rsidRDefault="00EA3ECE" w:rsidP="00EA3ECE">
      <w:pPr>
        <w:pStyle w:val="ac"/>
        <w:jc w:val="both"/>
        <w:rPr>
          <w:rFonts w:ascii="Times New Roman" w:eastAsia="Times New Roman" w:hAnsi="Times New Roman"/>
          <w:i/>
          <w:iCs/>
          <w:sz w:val="28"/>
          <w:szCs w:val="28"/>
          <w:lang w:val="kk" w:eastAsia="ru-RU"/>
        </w:rPr>
      </w:pPr>
      <w:r w:rsidRPr="00EA3ECE">
        <w:rPr>
          <w:rFonts w:ascii="Times New Roman" w:eastAsia="Times New Roman" w:hAnsi="Times New Roman"/>
          <w:i/>
          <w:iCs/>
          <w:sz w:val="28"/>
          <w:szCs w:val="28"/>
          <w:lang w:val="kk" w:eastAsia="ru-RU"/>
        </w:rPr>
        <w:t xml:space="preserve">Өте жиі </w:t>
      </w:r>
    </w:p>
    <w:p w14:paraId="249707D4" w14:textId="77777777" w:rsidR="00EA3ECE" w:rsidRPr="00EA3ECE" w:rsidRDefault="00EA3ECE" w:rsidP="00AE6052">
      <w:pPr>
        <w:pStyle w:val="ac"/>
        <w:numPr>
          <w:ilvl w:val="0"/>
          <w:numId w:val="26"/>
        </w:numPr>
        <w:ind w:left="284" w:firstLine="76"/>
        <w:jc w:val="both"/>
        <w:rPr>
          <w:rFonts w:ascii="Times New Roman" w:eastAsia="Times New Roman" w:hAnsi="Times New Roman"/>
          <w:sz w:val="28"/>
          <w:szCs w:val="28"/>
          <w:lang w:val="kk" w:eastAsia="ru-RU"/>
        </w:rPr>
      </w:pPr>
      <w:r w:rsidRPr="00EA3ECE">
        <w:rPr>
          <w:rFonts w:ascii="Times New Roman" w:eastAsia="Times New Roman" w:hAnsi="Times New Roman"/>
          <w:sz w:val="28"/>
          <w:szCs w:val="28"/>
          <w:lang w:val="kk" w:eastAsia="ru-RU"/>
        </w:rPr>
        <w:t>Жүрек айну, құсу, диарея</w:t>
      </w:r>
    </w:p>
    <w:p w14:paraId="511413AD" w14:textId="77777777" w:rsidR="00EA3ECE" w:rsidRDefault="00EA3ECE" w:rsidP="00EA3ECE">
      <w:pPr>
        <w:spacing w:after="0" w:line="240" w:lineRule="auto"/>
        <w:jc w:val="both"/>
        <w:rPr>
          <w:rFonts w:ascii="Times New Roman" w:hAnsi="Times New Roman"/>
          <w:i/>
          <w:iCs/>
          <w:sz w:val="28"/>
          <w:szCs w:val="28"/>
          <w:lang w:val="kk-KZ"/>
        </w:rPr>
      </w:pPr>
      <w:r w:rsidRPr="00EA3ECE">
        <w:rPr>
          <w:rFonts w:ascii="Times New Roman" w:hAnsi="Times New Roman"/>
          <w:i/>
          <w:iCs/>
          <w:sz w:val="28"/>
          <w:szCs w:val="28"/>
          <w:lang w:val="kk-KZ"/>
        </w:rPr>
        <w:t xml:space="preserve">Жиі </w:t>
      </w:r>
    </w:p>
    <w:p w14:paraId="0A43AE84" w14:textId="77777777" w:rsidR="00EA3ECE" w:rsidRDefault="00EA3ECE" w:rsidP="00EA3ECE">
      <w:pPr>
        <w:numPr>
          <w:ilvl w:val="0"/>
          <w:numId w:val="26"/>
        </w:numPr>
        <w:spacing w:after="0" w:line="240" w:lineRule="auto"/>
        <w:jc w:val="both"/>
        <w:rPr>
          <w:rFonts w:ascii="Times New Roman" w:hAnsi="Times New Roman"/>
          <w:sz w:val="28"/>
          <w:szCs w:val="28"/>
          <w:lang w:val="kk"/>
        </w:rPr>
      </w:pPr>
      <w:r w:rsidRPr="00EA3ECE">
        <w:rPr>
          <w:rFonts w:ascii="Times New Roman" w:hAnsi="Times New Roman"/>
          <w:sz w:val="28"/>
          <w:szCs w:val="28"/>
          <w:lang w:val="kk"/>
        </w:rPr>
        <w:t>сепсис/сепсистік шок, пневмония, абсцесс, инфекциялар</w:t>
      </w:r>
    </w:p>
    <w:p w14:paraId="618AA92F" w14:textId="77777777" w:rsidR="00EA3ECE" w:rsidRDefault="00EA3ECE" w:rsidP="00EA3ECE">
      <w:pPr>
        <w:numPr>
          <w:ilvl w:val="0"/>
          <w:numId w:val="26"/>
        </w:numPr>
        <w:spacing w:after="0" w:line="240" w:lineRule="auto"/>
        <w:jc w:val="both"/>
        <w:rPr>
          <w:rFonts w:ascii="Times New Roman" w:hAnsi="Times New Roman"/>
          <w:sz w:val="28"/>
          <w:szCs w:val="28"/>
          <w:lang w:val="kk"/>
        </w:rPr>
      </w:pPr>
      <w:r w:rsidRPr="00EA3ECE">
        <w:rPr>
          <w:rFonts w:ascii="Times New Roman" w:hAnsi="Times New Roman"/>
          <w:sz w:val="28"/>
          <w:szCs w:val="28"/>
          <w:lang w:val="kk"/>
        </w:rPr>
        <w:t>ішінара белсенділенген тромбопластиндік уақыттың (ІБТУ) ұлғаюы, протромбиндік уақыттың (ПУ) ұлғаюы</w:t>
      </w:r>
    </w:p>
    <w:p w14:paraId="1F8968DC" w14:textId="77777777" w:rsidR="00EA3ECE" w:rsidRDefault="00EA3ECE" w:rsidP="00EA3ECE">
      <w:pPr>
        <w:numPr>
          <w:ilvl w:val="0"/>
          <w:numId w:val="26"/>
        </w:numPr>
        <w:spacing w:after="0" w:line="240" w:lineRule="auto"/>
        <w:jc w:val="both"/>
        <w:rPr>
          <w:rFonts w:ascii="Times New Roman" w:hAnsi="Times New Roman"/>
          <w:sz w:val="28"/>
          <w:szCs w:val="28"/>
          <w:lang w:val="kk"/>
        </w:rPr>
      </w:pPr>
      <w:r w:rsidRPr="00EA3ECE">
        <w:rPr>
          <w:rFonts w:ascii="Times New Roman" w:hAnsi="Times New Roman"/>
          <w:sz w:val="28"/>
          <w:szCs w:val="28"/>
          <w:lang w:val="kk"/>
        </w:rPr>
        <w:t>Гипогликемия, гипопротеинемия</w:t>
      </w:r>
    </w:p>
    <w:p w14:paraId="75889244" w14:textId="77777777" w:rsidR="00EA3ECE" w:rsidRDefault="00EA3ECE" w:rsidP="00EA3ECE">
      <w:pPr>
        <w:numPr>
          <w:ilvl w:val="0"/>
          <w:numId w:val="26"/>
        </w:numPr>
        <w:spacing w:after="0" w:line="240" w:lineRule="auto"/>
        <w:jc w:val="both"/>
        <w:rPr>
          <w:rFonts w:ascii="Times New Roman" w:hAnsi="Times New Roman"/>
          <w:sz w:val="28"/>
          <w:szCs w:val="28"/>
          <w:lang w:val="kk"/>
        </w:rPr>
      </w:pPr>
      <w:r w:rsidRPr="00EA3ECE">
        <w:rPr>
          <w:rFonts w:ascii="Times New Roman" w:hAnsi="Times New Roman"/>
          <w:sz w:val="28"/>
          <w:szCs w:val="28"/>
          <w:lang w:val="kk"/>
        </w:rPr>
        <w:t>бас айналуы</w:t>
      </w:r>
    </w:p>
    <w:p w14:paraId="13602C73" w14:textId="77777777" w:rsidR="00EA3ECE" w:rsidRDefault="00EA3ECE" w:rsidP="00EA3ECE">
      <w:pPr>
        <w:numPr>
          <w:ilvl w:val="0"/>
          <w:numId w:val="26"/>
        </w:numPr>
        <w:spacing w:after="0" w:line="240" w:lineRule="auto"/>
        <w:jc w:val="both"/>
        <w:rPr>
          <w:rFonts w:ascii="Times New Roman" w:hAnsi="Times New Roman"/>
          <w:sz w:val="28"/>
          <w:szCs w:val="28"/>
          <w:lang w:val="kk"/>
        </w:rPr>
      </w:pPr>
      <w:r w:rsidRPr="00EA3ECE">
        <w:rPr>
          <w:rFonts w:ascii="Times New Roman" w:hAnsi="Times New Roman"/>
          <w:sz w:val="28"/>
          <w:szCs w:val="28"/>
          <w:lang w:val="kk"/>
        </w:rPr>
        <w:t>флебит</w:t>
      </w:r>
    </w:p>
    <w:p w14:paraId="6B95E10F" w14:textId="77777777" w:rsidR="00EA3ECE" w:rsidRDefault="00910414" w:rsidP="00EA3ECE">
      <w:pPr>
        <w:numPr>
          <w:ilvl w:val="0"/>
          <w:numId w:val="26"/>
        </w:numPr>
        <w:spacing w:after="0" w:line="240" w:lineRule="auto"/>
        <w:jc w:val="both"/>
        <w:rPr>
          <w:rFonts w:ascii="Times New Roman" w:hAnsi="Times New Roman"/>
          <w:sz w:val="28"/>
          <w:szCs w:val="28"/>
          <w:lang w:val="kk"/>
        </w:rPr>
      </w:pPr>
      <w:r>
        <w:rPr>
          <w:rFonts w:ascii="Times New Roman" w:hAnsi="Times New Roman"/>
          <w:sz w:val="28"/>
          <w:szCs w:val="28"/>
          <w:lang w:val="kk-KZ"/>
        </w:rPr>
        <w:t>а</w:t>
      </w:r>
      <w:r w:rsidR="00EA3ECE" w:rsidRPr="00EA3ECE">
        <w:rPr>
          <w:rFonts w:ascii="Times New Roman" w:hAnsi="Times New Roman"/>
          <w:sz w:val="28"/>
          <w:szCs w:val="28"/>
          <w:lang w:val="kk"/>
        </w:rPr>
        <w:t>бдоминальді ауырулар, диспепсия, анорексия</w:t>
      </w:r>
    </w:p>
    <w:p w14:paraId="6FE7FFDF" w14:textId="77777777" w:rsidR="00EA3ECE" w:rsidRDefault="00EA3ECE" w:rsidP="00EA3ECE">
      <w:pPr>
        <w:numPr>
          <w:ilvl w:val="0"/>
          <w:numId w:val="26"/>
        </w:numPr>
        <w:spacing w:after="0" w:line="240" w:lineRule="auto"/>
        <w:jc w:val="both"/>
        <w:rPr>
          <w:rFonts w:ascii="Times New Roman" w:hAnsi="Times New Roman"/>
          <w:sz w:val="28"/>
          <w:szCs w:val="28"/>
          <w:lang w:val="kk"/>
        </w:rPr>
      </w:pPr>
      <w:r w:rsidRPr="00EA3ECE">
        <w:rPr>
          <w:rFonts w:ascii="Times New Roman" w:hAnsi="Times New Roman"/>
          <w:sz w:val="28"/>
          <w:szCs w:val="28"/>
          <w:lang w:val="kk"/>
        </w:rPr>
        <w:t>қан плазмасында ACT және AЛT белсенділігінің жоғарылауы, гипербилирубинемия</w:t>
      </w:r>
    </w:p>
    <w:p w14:paraId="324FFEEE" w14:textId="77777777" w:rsidR="00EA3ECE" w:rsidRDefault="00910414" w:rsidP="00EA3ECE">
      <w:pPr>
        <w:numPr>
          <w:ilvl w:val="0"/>
          <w:numId w:val="26"/>
        </w:numPr>
        <w:spacing w:after="0" w:line="240" w:lineRule="auto"/>
        <w:jc w:val="both"/>
        <w:rPr>
          <w:rFonts w:ascii="Times New Roman" w:hAnsi="Times New Roman"/>
          <w:sz w:val="28"/>
          <w:szCs w:val="28"/>
          <w:lang w:val="kk"/>
        </w:rPr>
      </w:pPr>
      <w:r>
        <w:rPr>
          <w:rFonts w:ascii="Times New Roman" w:hAnsi="Times New Roman"/>
          <w:sz w:val="28"/>
          <w:szCs w:val="28"/>
          <w:lang w:val="kk-KZ"/>
        </w:rPr>
        <w:t>қ</w:t>
      </w:r>
      <w:r w:rsidR="00EA3ECE" w:rsidRPr="00EA3ECE">
        <w:rPr>
          <w:rFonts w:ascii="Times New Roman" w:hAnsi="Times New Roman"/>
          <w:sz w:val="28"/>
          <w:szCs w:val="28"/>
          <w:lang w:val="kk"/>
        </w:rPr>
        <w:t>ышыну, бөртпе</w:t>
      </w:r>
    </w:p>
    <w:p w14:paraId="41F3C01C" w14:textId="77777777" w:rsidR="00EA3ECE" w:rsidRDefault="00EA3ECE" w:rsidP="00EA3ECE">
      <w:pPr>
        <w:numPr>
          <w:ilvl w:val="0"/>
          <w:numId w:val="26"/>
        </w:numPr>
        <w:spacing w:after="0" w:line="240" w:lineRule="auto"/>
        <w:jc w:val="both"/>
        <w:rPr>
          <w:rFonts w:ascii="Times New Roman" w:hAnsi="Times New Roman"/>
          <w:sz w:val="28"/>
          <w:szCs w:val="28"/>
          <w:lang w:val="kk"/>
        </w:rPr>
      </w:pPr>
      <w:r w:rsidRPr="00EA3ECE">
        <w:rPr>
          <w:rFonts w:ascii="Times New Roman" w:hAnsi="Times New Roman"/>
          <w:sz w:val="28"/>
          <w:szCs w:val="28"/>
          <w:lang w:val="kk"/>
        </w:rPr>
        <w:t>жараның жазылуының баяулауы, енгізген жердегі реакциялар, бас ауыруы боль</w:t>
      </w:r>
    </w:p>
    <w:p w14:paraId="3F1DCF3C" w14:textId="77777777" w:rsidR="00EA3ECE" w:rsidRPr="00EA3ECE" w:rsidRDefault="00EA3ECE" w:rsidP="00EA3ECE">
      <w:pPr>
        <w:numPr>
          <w:ilvl w:val="0"/>
          <w:numId w:val="26"/>
        </w:numPr>
        <w:spacing w:after="0" w:line="240" w:lineRule="auto"/>
        <w:jc w:val="both"/>
        <w:rPr>
          <w:rFonts w:ascii="Times New Roman" w:hAnsi="Times New Roman"/>
          <w:sz w:val="28"/>
          <w:szCs w:val="28"/>
          <w:lang w:val="kk"/>
        </w:rPr>
      </w:pPr>
      <w:r w:rsidRPr="00EA3ECE">
        <w:rPr>
          <w:rFonts w:ascii="Times New Roman" w:hAnsi="Times New Roman"/>
          <w:sz w:val="28"/>
          <w:szCs w:val="28"/>
          <w:lang w:val="kk"/>
        </w:rPr>
        <w:t>сарысудағы амилазаның жоғарылауы, қандағы мочевина азотының жоғарылауы</w:t>
      </w:r>
    </w:p>
    <w:p w14:paraId="75A3FB33" w14:textId="77777777" w:rsidR="00EA3ECE" w:rsidRDefault="00EA3ECE" w:rsidP="00EA3ECE">
      <w:pPr>
        <w:spacing w:after="0" w:line="240" w:lineRule="auto"/>
        <w:jc w:val="both"/>
        <w:rPr>
          <w:rFonts w:ascii="Times New Roman" w:hAnsi="Times New Roman"/>
          <w:i/>
          <w:iCs/>
          <w:sz w:val="28"/>
          <w:szCs w:val="28"/>
          <w:lang w:val="kk-KZ"/>
        </w:rPr>
      </w:pPr>
      <w:r w:rsidRPr="00EA3ECE">
        <w:rPr>
          <w:rFonts w:ascii="Times New Roman" w:hAnsi="Times New Roman"/>
          <w:i/>
          <w:iCs/>
          <w:sz w:val="28"/>
          <w:szCs w:val="28"/>
          <w:lang w:val="kk-KZ"/>
        </w:rPr>
        <w:lastRenderedPageBreak/>
        <w:t xml:space="preserve">Жиі емес </w:t>
      </w:r>
    </w:p>
    <w:p w14:paraId="2EE8BB87" w14:textId="77777777" w:rsidR="00EA3ECE" w:rsidRDefault="00EA3ECE" w:rsidP="00EA3ECE">
      <w:pPr>
        <w:numPr>
          <w:ilvl w:val="0"/>
          <w:numId w:val="26"/>
        </w:numPr>
        <w:spacing w:after="0" w:line="240" w:lineRule="auto"/>
        <w:jc w:val="both"/>
        <w:rPr>
          <w:rFonts w:ascii="Times New Roman" w:hAnsi="Times New Roman"/>
          <w:sz w:val="28"/>
          <w:szCs w:val="28"/>
          <w:lang w:val="kk-KZ"/>
        </w:rPr>
      </w:pPr>
      <w:r w:rsidRPr="00EA3ECE">
        <w:rPr>
          <w:rFonts w:ascii="Times New Roman" w:hAnsi="Times New Roman"/>
          <w:sz w:val="28"/>
          <w:szCs w:val="28"/>
          <w:lang w:val="kk-KZ"/>
        </w:rPr>
        <w:t>тромбоцитопения, ХҚҚ ұлғаюы</w:t>
      </w:r>
    </w:p>
    <w:p w14:paraId="316F0861" w14:textId="77777777" w:rsidR="00EA3ECE" w:rsidRDefault="00EA3ECE" w:rsidP="00EA3ECE">
      <w:pPr>
        <w:numPr>
          <w:ilvl w:val="0"/>
          <w:numId w:val="26"/>
        </w:numPr>
        <w:spacing w:after="0" w:line="240" w:lineRule="auto"/>
        <w:jc w:val="both"/>
        <w:rPr>
          <w:rFonts w:ascii="Times New Roman" w:hAnsi="Times New Roman"/>
          <w:sz w:val="28"/>
          <w:szCs w:val="28"/>
          <w:lang w:val="kk-KZ"/>
        </w:rPr>
      </w:pPr>
      <w:r w:rsidRPr="00EA3ECE">
        <w:rPr>
          <w:rFonts w:ascii="Times New Roman" w:hAnsi="Times New Roman"/>
          <w:sz w:val="28"/>
          <w:szCs w:val="28"/>
          <w:lang w:val="kk-KZ"/>
        </w:rPr>
        <w:t>тромбофлебит</w:t>
      </w:r>
    </w:p>
    <w:p w14:paraId="0BA13F04" w14:textId="77777777" w:rsidR="00EA3ECE" w:rsidRDefault="00910414" w:rsidP="00EA3ECE">
      <w:pPr>
        <w:numPr>
          <w:ilvl w:val="0"/>
          <w:numId w:val="26"/>
        </w:numPr>
        <w:spacing w:after="0" w:line="240" w:lineRule="auto"/>
        <w:jc w:val="both"/>
        <w:rPr>
          <w:rFonts w:ascii="Times New Roman" w:hAnsi="Times New Roman"/>
          <w:sz w:val="28"/>
          <w:szCs w:val="28"/>
          <w:lang w:val="kk-KZ"/>
        </w:rPr>
      </w:pPr>
      <w:r>
        <w:rPr>
          <w:rFonts w:ascii="Times New Roman" w:hAnsi="Times New Roman"/>
          <w:sz w:val="28"/>
          <w:szCs w:val="28"/>
          <w:lang w:val="kk-KZ"/>
        </w:rPr>
        <w:t>ж</w:t>
      </w:r>
      <w:r w:rsidR="00EA3ECE" w:rsidRPr="00EA3ECE">
        <w:rPr>
          <w:rFonts w:ascii="Times New Roman" w:hAnsi="Times New Roman"/>
          <w:sz w:val="28"/>
          <w:szCs w:val="28"/>
          <w:lang w:val="kk-KZ"/>
        </w:rPr>
        <w:t>едел панкреатит</w:t>
      </w:r>
    </w:p>
    <w:p w14:paraId="43FB44C2" w14:textId="77777777" w:rsidR="00EA3ECE" w:rsidRDefault="00EA3ECE" w:rsidP="00EA3ECE">
      <w:pPr>
        <w:numPr>
          <w:ilvl w:val="0"/>
          <w:numId w:val="26"/>
        </w:numPr>
        <w:spacing w:after="0" w:line="240" w:lineRule="auto"/>
        <w:jc w:val="both"/>
        <w:rPr>
          <w:rFonts w:ascii="Times New Roman" w:hAnsi="Times New Roman"/>
          <w:sz w:val="28"/>
          <w:szCs w:val="28"/>
          <w:lang w:val="kk-KZ"/>
        </w:rPr>
      </w:pPr>
      <w:r w:rsidRPr="00EA3ECE">
        <w:rPr>
          <w:rFonts w:ascii="Times New Roman" w:hAnsi="Times New Roman"/>
          <w:sz w:val="28"/>
          <w:szCs w:val="28"/>
          <w:lang w:val="kk-KZ"/>
        </w:rPr>
        <w:t>сарғаю, бауыр функциясының айқын бұзылулары, негізінен холестаз</w:t>
      </w:r>
    </w:p>
    <w:p w14:paraId="1989AB2F" w14:textId="77777777" w:rsidR="00EA3ECE" w:rsidRPr="00EA3ECE" w:rsidRDefault="00EA3ECE" w:rsidP="00EA3ECE">
      <w:pPr>
        <w:numPr>
          <w:ilvl w:val="0"/>
          <w:numId w:val="26"/>
        </w:numPr>
        <w:spacing w:after="0" w:line="240" w:lineRule="auto"/>
        <w:jc w:val="both"/>
        <w:rPr>
          <w:rFonts w:ascii="Times New Roman" w:hAnsi="Times New Roman"/>
          <w:sz w:val="28"/>
          <w:szCs w:val="28"/>
          <w:lang w:val="kk-KZ"/>
        </w:rPr>
      </w:pPr>
      <w:r w:rsidRPr="00EA3ECE">
        <w:rPr>
          <w:rFonts w:ascii="Times New Roman" w:hAnsi="Times New Roman"/>
          <w:sz w:val="28"/>
          <w:szCs w:val="28"/>
          <w:lang w:val="kk-KZ"/>
        </w:rPr>
        <w:t>инъекция орнындағы қабыну, ауыру, ісіну және флебит</w:t>
      </w:r>
    </w:p>
    <w:p w14:paraId="5178E258" w14:textId="77777777" w:rsidR="00EA3ECE" w:rsidRDefault="00EA3ECE" w:rsidP="00EA3ECE">
      <w:pPr>
        <w:spacing w:after="0" w:line="240" w:lineRule="auto"/>
        <w:jc w:val="both"/>
        <w:rPr>
          <w:rFonts w:ascii="Times New Roman" w:hAnsi="Times New Roman"/>
          <w:i/>
          <w:iCs/>
          <w:sz w:val="28"/>
          <w:szCs w:val="28"/>
          <w:lang w:val="kk-KZ"/>
        </w:rPr>
      </w:pPr>
      <w:r w:rsidRPr="00EA3ECE">
        <w:rPr>
          <w:rFonts w:ascii="Times New Roman" w:hAnsi="Times New Roman"/>
          <w:i/>
          <w:iCs/>
          <w:sz w:val="28"/>
          <w:szCs w:val="28"/>
          <w:lang w:val="kk-KZ"/>
        </w:rPr>
        <w:t xml:space="preserve">Сирек </w:t>
      </w:r>
    </w:p>
    <w:p w14:paraId="2590339F" w14:textId="77777777" w:rsidR="00EA3ECE" w:rsidRPr="00EA3ECE" w:rsidRDefault="00EA3ECE" w:rsidP="00EA3ECE">
      <w:pPr>
        <w:numPr>
          <w:ilvl w:val="0"/>
          <w:numId w:val="26"/>
        </w:numPr>
        <w:spacing w:after="0" w:line="240" w:lineRule="auto"/>
        <w:jc w:val="both"/>
        <w:rPr>
          <w:rFonts w:ascii="Times New Roman" w:hAnsi="Times New Roman"/>
          <w:sz w:val="28"/>
          <w:szCs w:val="28"/>
          <w:lang w:val="kk-KZ"/>
        </w:rPr>
      </w:pPr>
      <w:r w:rsidRPr="00EA3ECE">
        <w:rPr>
          <w:rFonts w:ascii="Times New Roman" w:hAnsi="Times New Roman"/>
          <w:sz w:val="28"/>
          <w:szCs w:val="28"/>
          <w:lang w:val="kk-KZ"/>
        </w:rPr>
        <w:t>гипофибриногенемия</w:t>
      </w:r>
    </w:p>
    <w:p w14:paraId="28191296" w14:textId="77777777" w:rsidR="00EA3ECE" w:rsidRDefault="00EA3ECE" w:rsidP="00EA3ECE">
      <w:pPr>
        <w:spacing w:after="0" w:line="240" w:lineRule="auto"/>
        <w:jc w:val="both"/>
        <w:rPr>
          <w:rFonts w:ascii="Times New Roman" w:hAnsi="Times New Roman"/>
          <w:i/>
          <w:iCs/>
          <w:sz w:val="28"/>
          <w:szCs w:val="28"/>
          <w:lang w:val="kk-KZ"/>
        </w:rPr>
      </w:pPr>
      <w:r w:rsidRPr="00EA3ECE">
        <w:rPr>
          <w:rFonts w:ascii="Times New Roman" w:hAnsi="Times New Roman"/>
          <w:i/>
          <w:iCs/>
          <w:sz w:val="28"/>
          <w:szCs w:val="28"/>
          <w:lang w:val="kk-KZ"/>
        </w:rPr>
        <w:t xml:space="preserve">Белгісіз </w:t>
      </w:r>
      <w:r w:rsidR="00AE6052" w:rsidRPr="00AE6052">
        <w:rPr>
          <w:rFonts w:ascii="Times New Roman" w:hAnsi="Times New Roman"/>
          <w:i/>
          <w:iCs/>
          <w:sz w:val="28"/>
          <w:szCs w:val="28"/>
          <w:lang w:val="kk-KZ"/>
        </w:rPr>
        <w:t>(қолда бар деректер негізінде  баға беру мүмкін емес)</w:t>
      </w:r>
    </w:p>
    <w:p w14:paraId="64EAC454" w14:textId="77777777" w:rsidR="00EA3ECE" w:rsidRDefault="00EA3ECE" w:rsidP="00EA3ECE">
      <w:pPr>
        <w:numPr>
          <w:ilvl w:val="0"/>
          <w:numId w:val="26"/>
        </w:numPr>
        <w:spacing w:after="0" w:line="240" w:lineRule="auto"/>
        <w:jc w:val="both"/>
        <w:rPr>
          <w:rFonts w:ascii="Times New Roman" w:hAnsi="Times New Roman"/>
          <w:sz w:val="28"/>
          <w:szCs w:val="28"/>
          <w:lang w:val="kk-KZ"/>
        </w:rPr>
      </w:pPr>
      <w:r w:rsidRPr="00EA3ECE">
        <w:rPr>
          <w:rFonts w:ascii="Times New Roman" w:hAnsi="Times New Roman"/>
          <w:sz w:val="28"/>
          <w:szCs w:val="28"/>
          <w:lang w:val="kk-KZ"/>
        </w:rPr>
        <w:t>анафилаксиялық/анафилактоидты реакциялар*</w:t>
      </w:r>
    </w:p>
    <w:p w14:paraId="1D7AC16E" w14:textId="77777777" w:rsidR="00EA3ECE" w:rsidRDefault="00910414" w:rsidP="00EA3ECE">
      <w:pPr>
        <w:numPr>
          <w:ilvl w:val="0"/>
          <w:numId w:val="26"/>
        </w:numPr>
        <w:spacing w:after="0" w:line="240" w:lineRule="auto"/>
        <w:jc w:val="both"/>
        <w:rPr>
          <w:rFonts w:ascii="Times New Roman" w:hAnsi="Times New Roman"/>
          <w:sz w:val="28"/>
          <w:szCs w:val="28"/>
          <w:lang w:val="kk-KZ"/>
        </w:rPr>
      </w:pPr>
      <w:r>
        <w:rPr>
          <w:rFonts w:ascii="Times New Roman" w:hAnsi="Times New Roman"/>
          <w:sz w:val="28"/>
          <w:szCs w:val="28"/>
          <w:lang w:val="kk-KZ"/>
        </w:rPr>
        <w:t>б</w:t>
      </w:r>
      <w:r w:rsidR="00EA3ECE" w:rsidRPr="00EA3ECE">
        <w:rPr>
          <w:rFonts w:ascii="Times New Roman" w:hAnsi="Times New Roman"/>
          <w:sz w:val="28"/>
          <w:szCs w:val="28"/>
          <w:lang w:val="kk-KZ"/>
        </w:rPr>
        <w:t>ауыр  жеткіліксіздігі*</w:t>
      </w:r>
    </w:p>
    <w:p w14:paraId="095B568E" w14:textId="77777777" w:rsidR="00EA3ECE" w:rsidRDefault="00EA3ECE" w:rsidP="00EA3ECE">
      <w:pPr>
        <w:numPr>
          <w:ilvl w:val="0"/>
          <w:numId w:val="26"/>
        </w:numPr>
        <w:spacing w:after="0" w:line="240" w:lineRule="auto"/>
        <w:jc w:val="both"/>
        <w:rPr>
          <w:rFonts w:ascii="Times New Roman" w:hAnsi="Times New Roman"/>
          <w:sz w:val="28"/>
          <w:szCs w:val="28"/>
          <w:lang w:val="kk-KZ"/>
        </w:rPr>
      </w:pPr>
      <w:r w:rsidRPr="00EA3ECE">
        <w:rPr>
          <w:rFonts w:ascii="Times New Roman" w:hAnsi="Times New Roman"/>
          <w:sz w:val="28"/>
          <w:szCs w:val="28"/>
          <w:lang w:val="kk-KZ"/>
        </w:rPr>
        <w:t>Стивенс-Джонсон синдромын қоса, терінің ауыр реакциялары*</w:t>
      </w:r>
    </w:p>
    <w:p w14:paraId="101444E7" w14:textId="77777777" w:rsidR="00EA3ECE" w:rsidRPr="00EA3ECE" w:rsidRDefault="00EA3ECE" w:rsidP="00EA3ECE">
      <w:pPr>
        <w:spacing w:after="0" w:line="240" w:lineRule="auto"/>
        <w:ind w:left="720"/>
        <w:jc w:val="both"/>
        <w:rPr>
          <w:rFonts w:ascii="Times New Roman" w:hAnsi="Times New Roman"/>
          <w:sz w:val="24"/>
          <w:szCs w:val="24"/>
          <w:lang w:val="kk-KZ"/>
        </w:rPr>
      </w:pPr>
      <w:r w:rsidRPr="00EA3ECE">
        <w:rPr>
          <w:rFonts w:ascii="Times New Roman" w:hAnsi="Times New Roman"/>
          <w:sz w:val="24"/>
          <w:szCs w:val="24"/>
          <w:lang w:val="kk-KZ"/>
        </w:rPr>
        <w:t>*Тіркеуден кейінгі кезеңдегі жағымсыз реакциялар</w:t>
      </w:r>
    </w:p>
    <w:p w14:paraId="74A4180C" w14:textId="77777777" w:rsidR="00EA3ECE" w:rsidRPr="00EA3ECE" w:rsidRDefault="00EA3ECE" w:rsidP="00844CE8">
      <w:pPr>
        <w:pStyle w:val="ac"/>
        <w:jc w:val="both"/>
        <w:rPr>
          <w:rFonts w:ascii="Times New Roman" w:eastAsia="Times New Roman" w:hAnsi="Times New Roman"/>
          <w:sz w:val="28"/>
          <w:szCs w:val="28"/>
          <w:lang w:val="kk" w:eastAsia="ru-RU"/>
        </w:rPr>
      </w:pPr>
    </w:p>
    <w:p w14:paraId="563B8529" w14:textId="77777777" w:rsidR="00827BB2" w:rsidRPr="00240CEE" w:rsidRDefault="00827BB2" w:rsidP="00844CE8">
      <w:pPr>
        <w:pStyle w:val="ac"/>
        <w:jc w:val="both"/>
        <w:rPr>
          <w:rFonts w:ascii="Times New Roman" w:hAnsi="Times New Roman"/>
          <w:i/>
          <w:color w:val="000000"/>
          <w:sz w:val="28"/>
          <w:lang w:val="kk-KZ"/>
        </w:rPr>
      </w:pPr>
      <w:r w:rsidRPr="00684BC0">
        <w:rPr>
          <w:rFonts w:ascii="Times New Roman" w:hAnsi="Times New Roman"/>
          <w:b/>
          <w:color w:val="000000"/>
          <w:sz w:val="28"/>
          <w:lang w:val="kk"/>
        </w:rPr>
        <w:t xml:space="preserve">Жағымсыз дәрілік реакциялар туындағанда медициналық қызметкерге,   фармацевтикалық қызметкерге немесе,   дәрілік препараттардың тиімсіздігі туралы хабарламаларды қоса, дәрілік препараттарға болатын жағымсыз реакциялар (әсерлер)   жөніндегі ақпараттық деректер базасына   тікелей хабарласу керек   </w:t>
      </w:r>
    </w:p>
    <w:p w14:paraId="44705906" w14:textId="77777777" w:rsidR="006703A5" w:rsidRPr="00240CEE" w:rsidRDefault="006703A5" w:rsidP="005779DE">
      <w:pPr>
        <w:spacing w:after="0" w:line="240" w:lineRule="auto"/>
        <w:jc w:val="both"/>
        <w:rPr>
          <w:rFonts w:ascii="Times New Roman" w:hAnsi="Times New Roman"/>
          <w:sz w:val="28"/>
          <w:szCs w:val="28"/>
          <w:lang w:val="kk-KZ"/>
        </w:rPr>
      </w:pPr>
      <w:r w:rsidRPr="00684BC0">
        <w:rPr>
          <w:rFonts w:ascii="Times New Roman" w:hAnsi="Times New Roman"/>
          <w:sz w:val="28"/>
          <w:szCs w:val="28"/>
          <w:lang w:val="kk"/>
        </w:rPr>
        <w:t>Қазақстан Республикасы Денсаулық сақтау министрлігі Медициналық және фармацевтикалық бақылау комитеті «Дәрілік заттар мен медициналық бұйымдарды сараптау ұлттық орталығы» ШЖҚ РМК</w:t>
      </w:r>
    </w:p>
    <w:p w14:paraId="251420EF" w14:textId="77777777" w:rsidR="006703A5" w:rsidRPr="00684BC0" w:rsidRDefault="00E70157" w:rsidP="006703A5">
      <w:pPr>
        <w:keepNext/>
        <w:spacing w:after="0" w:line="240" w:lineRule="auto"/>
        <w:jc w:val="both"/>
        <w:rPr>
          <w:rFonts w:ascii="Times New Roman" w:hAnsi="Times New Roman"/>
          <w:sz w:val="28"/>
          <w:szCs w:val="28"/>
        </w:rPr>
      </w:pPr>
      <w:hyperlink r:id="rId8" w:history="1">
        <w:r w:rsidR="006703A5" w:rsidRPr="00684BC0">
          <w:rPr>
            <w:rStyle w:val="af"/>
            <w:rFonts w:ascii="Times New Roman" w:hAnsi="Times New Roman"/>
            <w:sz w:val="28"/>
            <w:szCs w:val="28"/>
            <w:lang w:val="kk"/>
          </w:rPr>
          <w:t>http://www.ndda.kz</w:t>
        </w:r>
      </w:hyperlink>
    </w:p>
    <w:p w14:paraId="10403DEE" w14:textId="77777777" w:rsidR="006703A5" w:rsidRPr="00684BC0" w:rsidRDefault="006703A5" w:rsidP="00844CE8">
      <w:pPr>
        <w:pStyle w:val="ac"/>
        <w:jc w:val="both"/>
        <w:rPr>
          <w:rFonts w:ascii="Times New Roman" w:hAnsi="Times New Roman"/>
          <w:color w:val="000000"/>
          <w:sz w:val="24"/>
          <w:szCs w:val="24"/>
        </w:rPr>
      </w:pPr>
    </w:p>
    <w:p w14:paraId="0B94836B" w14:textId="77777777" w:rsidR="000C2C4B" w:rsidRPr="00684BC0" w:rsidRDefault="000C2C4B" w:rsidP="00844CE8">
      <w:pPr>
        <w:pStyle w:val="ac"/>
        <w:jc w:val="both"/>
        <w:rPr>
          <w:rFonts w:ascii="Times New Roman" w:eastAsia="Times New Roman" w:hAnsi="Times New Roman"/>
          <w:b/>
          <w:sz w:val="28"/>
          <w:szCs w:val="28"/>
          <w:lang w:eastAsia="ru-RU"/>
        </w:rPr>
      </w:pPr>
      <w:r w:rsidRPr="00684BC0">
        <w:rPr>
          <w:rFonts w:ascii="Times New Roman" w:eastAsia="Times New Roman" w:hAnsi="Times New Roman"/>
          <w:b/>
          <w:sz w:val="28"/>
          <w:szCs w:val="28"/>
          <w:lang w:val="kk" w:eastAsia="ru-RU"/>
        </w:rPr>
        <w:t>Қосымша мәліметтер</w:t>
      </w:r>
    </w:p>
    <w:p w14:paraId="5B825CF0" w14:textId="77777777" w:rsidR="006B7A90" w:rsidRPr="00684BC0" w:rsidRDefault="00844CE8" w:rsidP="00844CE8">
      <w:pPr>
        <w:spacing w:after="0" w:line="240" w:lineRule="auto"/>
        <w:jc w:val="both"/>
        <w:rPr>
          <w:rFonts w:ascii="Times New Roman" w:eastAsia="Times New Roman" w:hAnsi="Times New Roman"/>
          <w:b/>
          <w:i/>
          <w:sz w:val="28"/>
          <w:szCs w:val="28"/>
          <w:lang w:eastAsia="ru-RU"/>
        </w:rPr>
      </w:pPr>
      <w:bookmarkStart w:id="6" w:name="2175220285"/>
      <w:r w:rsidRPr="00684BC0">
        <w:rPr>
          <w:rFonts w:ascii="Times New Roman" w:eastAsia="Times New Roman" w:hAnsi="Times New Roman"/>
          <w:b/>
          <w:i/>
          <w:sz w:val="28"/>
          <w:szCs w:val="28"/>
          <w:lang w:val="kk" w:eastAsia="ru-RU"/>
        </w:rPr>
        <w:t xml:space="preserve">Дәрілік препараттың құрамы </w:t>
      </w:r>
    </w:p>
    <w:p w14:paraId="33343E74" w14:textId="77777777" w:rsidR="00EE5DB7" w:rsidRPr="00684BC0" w:rsidRDefault="00EE5DB7" w:rsidP="00EE5DB7">
      <w:pPr>
        <w:spacing w:after="0" w:line="240" w:lineRule="auto"/>
        <w:jc w:val="both"/>
        <w:rPr>
          <w:rFonts w:ascii="Times New Roman" w:eastAsia="Times New Roman" w:hAnsi="Times New Roman"/>
          <w:bCs/>
          <w:iCs/>
          <w:sz w:val="28"/>
          <w:szCs w:val="28"/>
          <w:lang w:eastAsia="ru-RU"/>
        </w:rPr>
      </w:pPr>
      <w:r w:rsidRPr="00684BC0">
        <w:rPr>
          <w:rFonts w:ascii="Times New Roman" w:eastAsia="Times New Roman" w:hAnsi="Times New Roman"/>
          <w:bCs/>
          <w:iCs/>
          <w:sz w:val="28"/>
          <w:szCs w:val="28"/>
          <w:lang w:val="kk" w:eastAsia="ru-RU"/>
        </w:rPr>
        <w:t>Бір құт</w:t>
      </w:r>
      <w:r w:rsidR="00B16FE9">
        <w:rPr>
          <w:rFonts w:ascii="Times New Roman" w:eastAsia="Times New Roman" w:hAnsi="Times New Roman"/>
          <w:bCs/>
          <w:iCs/>
          <w:sz w:val="28"/>
          <w:szCs w:val="28"/>
          <w:lang w:val="kk-KZ" w:eastAsia="ru-RU"/>
        </w:rPr>
        <w:t>ының құрамында</w:t>
      </w:r>
      <w:r w:rsidR="002D72DC">
        <w:rPr>
          <w:rFonts w:ascii="Times New Roman" w:eastAsia="Times New Roman" w:hAnsi="Times New Roman"/>
          <w:bCs/>
          <w:iCs/>
          <w:sz w:val="28"/>
          <w:szCs w:val="28"/>
          <w:lang w:val="kk" w:eastAsia="ru-RU"/>
        </w:rPr>
        <w:t>:</w:t>
      </w:r>
    </w:p>
    <w:p w14:paraId="764CA4C1" w14:textId="77777777" w:rsidR="00EE5DB7" w:rsidRPr="00684BC0" w:rsidRDefault="00EE5DB7" w:rsidP="00EE5DB7">
      <w:pPr>
        <w:spacing w:after="0" w:line="240" w:lineRule="auto"/>
        <w:jc w:val="both"/>
        <w:rPr>
          <w:rFonts w:ascii="Times New Roman" w:eastAsia="Times New Roman" w:hAnsi="Times New Roman"/>
          <w:bCs/>
          <w:iCs/>
          <w:sz w:val="28"/>
          <w:szCs w:val="28"/>
          <w:lang w:eastAsia="ru-RU"/>
        </w:rPr>
      </w:pPr>
      <w:r w:rsidRPr="00684BC0">
        <w:rPr>
          <w:rFonts w:ascii="Times New Roman" w:eastAsia="Times New Roman" w:hAnsi="Times New Roman"/>
          <w:bCs/>
          <w:i/>
          <w:iCs/>
          <w:sz w:val="28"/>
          <w:szCs w:val="28"/>
          <w:lang w:val="kk" w:eastAsia="ru-RU"/>
        </w:rPr>
        <w:t>белсенді зат</w:t>
      </w:r>
      <w:r w:rsidRPr="00684BC0">
        <w:rPr>
          <w:rFonts w:ascii="Times New Roman" w:eastAsia="Times New Roman" w:hAnsi="Times New Roman"/>
          <w:bCs/>
          <w:iCs/>
          <w:sz w:val="28"/>
          <w:szCs w:val="28"/>
          <w:lang w:val="kk" w:eastAsia="ru-RU"/>
        </w:rPr>
        <w:t xml:space="preserve"> – </w:t>
      </w:r>
      <w:r w:rsidR="00606311" w:rsidRPr="00606311">
        <w:rPr>
          <w:rFonts w:ascii="Times New Roman" w:eastAsia="Times New Roman" w:hAnsi="Times New Roman"/>
          <w:bCs/>
          <w:iCs/>
          <w:sz w:val="28"/>
          <w:szCs w:val="28"/>
          <w:lang w:val="kk-KZ" w:eastAsia="ru-RU"/>
        </w:rPr>
        <w:t>тигециклин</w:t>
      </w:r>
      <w:r w:rsidR="00606311" w:rsidRPr="00606311">
        <w:rPr>
          <w:rFonts w:ascii="Times New Roman" w:eastAsia="Times New Roman" w:hAnsi="Times New Roman"/>
          <w:bCs/>
          <w:iCs/>
          <w:sz w:val="28"/>
          <w:szCs w:val="28"/>
          <w:lang w:val="uk-UA" w:eastAsia="ru-RU"/>
        </w:rPr>
        <w:t xml:space="preserve"> 50.0 мг</w:t>
      </w:r>
      <w:r w:rsidR="00606311" w:rsidRPr="00606311">
        <w:rPr>
          <w:rFonts w:ascii="Times New Roman" w:eastAsia="Times New Roman" w:hAnsi="Times New Roman"/>
          <w:bCs/>
          <w:iCs/>
          <w:sz w:val="28"/>
          <w:szCs w:val="28"/>
          <w:lang w:val="kk-KZ" w:eastAsia="ru-RU"/>
        </w:rPr>
        <w:t>,</w:t>
      </w:r>
    </w:p>
    <w:p w14:paraId="75597E4A" w14:textId="77777777" w:rsidR="00EE5DB7" w:rsidRPr="00336EEC" w:rsidRDefault="00EE5DB7" w:rsidP="00336EEC">
      <w:pPr>
        <w:spacing w:after="0" w:line="240" w:lineRule="auto"/>
        <w:jc w:val="both"/>
        <w:rPr>
          <w:rFonts w:ascii="Times New Roman" w:eastAsia="Times New Roman" w:hAnsi="Times New Roman"/>
          <w:bCs/>
          <w:iCs/>
          <w:sz w:val="28"/>
          <w:szCs w:val="28"/>
          <w:lang w:val="kk" w:eastAsia="ru-RU"/>
        </w:rPr>
      </w:pPr>
      <w:r w:rsidRPr="00684BC0">
        <w:rPr>
          <w:rFonts w:ascii="Times New Roman" w:eastAsia="Times New Roman" w:hAnsi="Times New Roman"/>
          <w:bCs/>
          <w:i/>
          <w:iCs/>
          <w:sz w:val="28"/>
          <w:szCs w:val="28"/>
          <w:lang w:val="kk" w:eastAsia="ru-RU"/>
        </w:rPr>
        <w:t>қосымша заттар</w:t>
      </w:r>
      <w:r w:rsidRPr="00684BC0">
        <w:rPr>
          <w:rFonts w:ascii="Times New Roman" w:eastAsia="Times New Roman" w:hAnsi="Times New Roman"/>
          <w:bCs/>
          <w:iCs/>
          <w:sz w:val="28"/>
          <w:szCs w:val="28"/>
          <w:lang w:val="kk" w:eastAsia="ru-RU"/>
        </w:rPr>
        <w:t xml:space="preserve">: </w:t>
      </w:r>
      <w:r w:rsidR="00336EEC" w:rsidRPr="00336EEC">
        <w:rPr>
          <w:rFonts w:ascii="Times New Roman" w:eastAsia="Times New Roman" w:hAnsi="Times New Roman"/>
          <w:bCs/>
          <w:iCs/>
          <w:sz w:val="28"/>
          <w:szCs w:val="28"/>
          <w:lang w:val="kk" w:eastAsia="ru-RU"/>
        </w:rPr>
        <w:t>лактоза моногидраты</w:t>
      </w:r>
      <w:r w:rsidR="00336EEC">
        <w:rPr>
          <w:rFonts w:ascii="Times New Roman" w:eastAsia="Times New Roman" w:hAnsi="Times New Roman"/>
          <w:bCs/>
          <w:iCs/>
          <w:sz w:val="28"/>
          <w:szCs w:val="28"/>
          <w:lang w:val="kk" w:eastAsia="ru-RU"/>
        </w:rPr>
        <w:t xml:space="preserve">, </w:t>
      </w:r>
      <w:r w:rsidR="00336EEC" w:rsidRPr="00336EEC">
        <w:rPr>
          <w:rFonts w:ascii="Times New Roman" w:eastAsia="Times New Roman" w:hAnsi="Times New Roman"/>
          <w:bCs/>
          <w:iCs/>
          <w:sz w:val="28"/>
          <w:szCs w:val="28"/>
          <w:lang w:val="kk" w:eastAsia="ru-RU"/>
        </w:rPr>
        <w:t>хлорсутек қышқылы</w:t>
      </w:r>
      <w:r w:rsidR="00336EEC">
        <w:rPr>
          <w:rFonts w:ascii="Times New Roman" w:eastAsia="Times New Roman" w:hAnsi="Times New Roman"/>
          <w:bCs/>
          <w:iCs/>
          <w:sz w:val="28"/>
          <w:szCs w:val="28"/>
          <w:lang w:val="kk" w:eastAsia="ru-RU"/>
        </w:rPr>
        <w:t xml:space="preserve">, </w:t>
      </w:r>
      <w:r w:rsidR="00336EEC" w:rsidRPr="00336EEC">
        <w:rPr>
          <w:rFonts w:ascii="Times New Roman" w:eastAsia="Times New Roman" w:hAnsi="Times New Roman"/>
          <w:bCs/>
          <w:iCs/>
          <w:sz w:val="28"/>
          <w:szCs w:val="28"/>
          <w:lang w:val="kk" w:eastAsia="ru-RU"/>
        </w:rPr>
        <w:t>натрий гидроксиді</w:t>
      </w:r>
      <w:r w:rsidR="00336EEC">
        <w:rPr>
          <w:rFonts w:ascii="Times New Roman" w:eastAsia="Times New Roman" w:hAnsi="Times New Roman"/>
          <w:bCs/>
          <w:iCs/>
          <w:sz w:val="28"/>
          <w:szCs w:val="28"/>
          <w:lang w:val="kk" w:eastAsia="ru-RU"/>
        </w:rPr>
        <w:t>.</w:t>
      </w:r>
    </w:p>
    <w:p w14:paraId="054ED898" w14:textId="77777777" w:rsidR="00EE5DB7" w:rsidRPr="00684BC0" w:rsidRDefault="00EE5DB7" w:rsidP="00844CE8">
      <w:pPr>
        <w:spacing w:after="0" w:line="240" w:lineRule="auto"/>
        <w:jc w:val="both"/>
        <w:rPr>
          <w:rFonts w:ascii="Times New Roman" w:hAnsi="Times New Roman"/>
          <w:bCs/>
          <w:iCs/>
        </w:rPr>
      </w:pPr>
    </w:p>
    <w:p w14:paraId="3CD7EE80" w14:textId="77777777" w:rsidR="006B7A90" w:rsidRPr="00B361AF" w:rsidRDefault="006B7A90" w:rsidP="00844CE8">
      <w:pPr>
        <w:spacing w:after="0" w:line="240" w:lineRule="auto"/>
        <w:jc w:val="both"/>
        <w:rPr>
          <w:rFonts w:ascii="Times New Roman" w:eastAsia="Times New Roman" w:hAnsi="Times New Roman"/>
          <w:b/>
          <w:iCs/>
          <w:sz w:val="28"/>
          <w:szCs w:val="28"/>
          <w:lang w:eastAsia="ru-RU"/>
        </w:rPr>
      </w:pPr>
      <w:bookmarkStart w:id="7" w:name="2175220286"/>
      <w:bookmarkEnd w:id="6"/>
      <w:r w:rsidRPr="00B361AF">
        <w:rPr>
          <w:rFonts w:ascii="Times New Roman" w:eastAsia="Times New Roman" w:hAnsi="Times New Roman"/>
          <w:b/>
          <w:iCs/>
          <w:sz w:val="28"/>
          <w:szCs w:val="28"/>
          <w:lang w:val="kk" w:eastAsia="ru-RU"/>
        </w:rPr>
        <w:t>Сыртқы түрінің, иісінің, дәмінің сипаттамасы</w:t>
      </w:r>
    </w:p>
    <w:bookmarkEnd w:id="7"/>
    <w:p w14:paraId="42E56F94" w14:textId="77777777" w:rsidR="006B7A90" w:rsidRDefault="00336EEC" w:rsidP="00844CE8">
      <w:pPr>
        <w:pStyle w:val="ac"/>
        <w:jc w:val="both"/>
        <w:rPr>
          <w:rFonts w:ascii="Times New Roman" w:eastAsia="Times New Roman" w:hAnsi="Times New Roman"/>
          <w:sz w:val="28"/>
          <w:szCs w:val="28"/>
          <w:lang w:val="kk" w:eastAsia="ru-RU"/>
        </w:rPr>
      </w:pPr>
      <w:r w:rsidRPr="00336EEC">
        <w:rPr>
          <w:rFonts w:ascii="Times New Roman" w:eastAsia="Times New Roman" w:hAnsi="Times New Roman"/>
          <w:sz w:val="28"/>
          <w:szCs w:val="28"/>
          <w:lang w:val="kk" w:eastAsia="ru-RU"/>
        </w:rPr>
        <w:t>Лиофилизацияланған нығыздалған масса немесе қызғылт-сары түсті ұнтақ.</w:t>
      </w:r>
    </w:p>
    <w:p w14:paraId="76F65AC0" w14:textId="77777777" w:rsidR="00336EEC" w:rsidRPr="00684BC0" w:rsidRDefault="00336EEC" w:rsidP="00844CE8">
      <w:pPr>
        <w:pStyle w:val="ac"/>
        <w:jc w:val="both"/>
        <w:rPr>
          <w:rFonts w:ascii="Times New Roman" w:eastAsia="Times New Roman" w:hAnsi="Times New Roman"/>
          <w:sz w:val="28"/>
          <w:szCs w:val="28"/>
          <w:lang w:eastAsia="ru-RU"/>
        </w:rPr>
      </w:pPr>
    </w:p>
    <w:p w14:paraId="64047DB8" w14:textId="77777777" w:rsidR="00C9308C" w:rsidRPr="00684BC0" w:rsidRDefault="00C9308C" w:rsidP="00844CE8">
      <w:pPr>
        <w:spacing w:after="0" w:line="240" w:lineRule="auto"/>
        <w:jc w:val="both"/>
        <w:rPr>
          <w:rFonts w:ascii="Times New Roman" w:eastAsia="Times New Roman" w:hAnsi="Times New Roman"/>
          <w:b/>
          <w:sz w:val="28"/>
          <w:szCs w:val="28"/>
          <w:lang w:eastAsia="ru-RU"/>
        </w:rPr>
      </w:pPr>
      <w:bookmarkStart w:id="8" w:name="2175220287"/>
      <w:r w:rsidRPr="00684BC0">
        <w:rPr>
          <w:rFonts w:ascii="Times New Roman" w:eastAsia="Times New Roman" w:hAnsi="Times New Roman"/>
          <w:b/>
          <w:sz w:val="28"/>
          <w:szCs w:val="28"/>
          <w:lang w:val="kk" w:eastAsia="ru-RU"/>
        </w:rPr>
        <w:t>Шығарылу түрі және қаптамасы</w:t>
      </w:r>
    </w:p>
    <w:p w14:paraId="1B57F35B" w14:textId="77777777" w:rsidR="00FA0245" w:rsidRPr="00FA0245" w:rsidRDefault="00FA0245" w:rsidP="00FA0245">
      <w:pPr>
        <w:spacing w:after="0" w:line="240" w:lineRule="auto"/>
        <w:jc w:val="both"/>
        <w:rPr>
          <w:rFonts w:ascii="Times New Roman" w:eastAsia="Times New Roman" w:hAnsi="Times New Roman"/>
          <w:bCs/>
          <w:sz w:val="28"/>
          <w:szCs w:val="28"/>
          <w:lang w:val="kk" w:eastAsia="ru-RU" w:bidi="ru-RU"/>
        </w:rPr>
      </w:pPr>
      <w:r w:rsidRPr="00FA0245">
        <w:rPr>
          <w:rFonts w:ascii="Times New Roman" w:eastAsia="Times New Roman" w:hAnsi="Times New Roman"/>
          <w:bCs/>
          <w:sz w:val="28"/>
          <w:szCs w:val="28"/>
          <w:lang w:val="kk" w:eastAsia="ru-RU" w:bidi="ru-RU"/>
        </w:rPr>
        <w:t xml:space="preserve">50 мг белсенді затқа баламалы препарат сыйымдылығы 5 мл түссіз шыныдан (I типті) жасалған, резеңке тығынмен тығындалған және «flip-off» типті алюминий қақпағымен қапталған құтыға салынады. </w:t>
      </w:r>
    </w:p>
    <w:p w14:paraId="181FB909" w14:textId="77777777" w:rsidR="00FA0245" w:rsidRPr="00FA0245" w:rsidRDefault="00FA0245" w:rsidP="00FA0245">
      <w:pPr>
        <w:spacing w:after="0" w:line="240" w:lineRule="auto"/>
        <w:jc w:val="both"/>
        <w:rPr>
          <w:rFonts w:ascii="Times New Roman" w:eastAsia="Times New Roman" w:hAnsi="Times New Roman"/>
          <w:bCs/>
          <w:sz w:val="28"/>
          <w:szCs w:val="28"/>
          <w:lang w:val="kk" w:eastAsia="ru-RU" w:bidi="ru-RU"/>
        </w:rPr>
      </w:pPr>
      <w:r w:rsidRPr="00FA0245">
        <w:rPr>
          <w:rFonts w:ascii="Times New Roman" w:eastAsia="Times New Roman" w:hAnsi="Times New Roman"/>
          <w:bCs/>
          <w:sz w:val="28"/>
          <w:szCs w:val="28"/>
          <w:lang w:val="kk" w:eastAsia="ru-RU" w:bidi="ru-RU"/>
        </w:rPr>
        <w:t>Құтыға заттаңбалық қағаз жапсырады.</w:t>
      </w:r>
    </w:p>
    <w:p w14:paraId="140A52FB" w14:textId="77777777" w:rsidR="00EE5DB7" w:rsidRDefault="00FA0245" w:rsidP="00FA0245">
      <w:pPr>
        <w:spacing w:after="0" w:line="240" w:lineRule="auto"/>
        <w:jc w:val="both"/>
        <w:rPr>
          <w:rFonts w:ascii="Times New Roman" w:eastAsia="Times New Roman" w:hAnsi="Times New Roman"/>
          <w:bCs/>
          <w:sz w:val="28"/>
          <w:szCs w:val="28"/>
          <w:lang w:val="kk" w:eastAsia="ru-RU" w:bidi="ru-RU"/>
        </w:rPr>
      </w:pPr>
      <w:r w:rsidRPr="00FA0245">
        <w:rPr>
          <w:rFonts w:ascii="Times New Roman" w:eastAsia="Times New Roman" w:hAnsi="Times New Roman"/>
          <w:bCs/>
          <w:sz w:val="28"/>
          <w:szCs w:val="28"/>
          <w:lang w:val="kk" w:eastAsia="ru-RU" w:bidi="ru-RU"/>
        </w:rPr>
        <w:t>1 немесе 10 құтыдан медициналық қолдану жөніндегі қазақ және орыс тілдеріндегі нұсқаулықпен бірге картон қорапшаға салынады.</w:t>
      </w:r>
    </w:p>
    <w:p w14:paraId="6B1E3050" w14:textId="77777777" w:rsidR="00FA0245" w:rsidRPr="00FA0245" w:rsidRDefault="00FA0245" w:rsidP="00FA0245">
      <w:pPr>
        <w:spacing w:after="0" w:line="240" w:lineRule="auto"/>
        <w:jc w:val="both"/>
        <w:rPr>
          <w:rFonts w:ascii="Times New Roman" w:eastAsia="Times New Roman" w:hAnsi="Times New Roman"/>
          <w:bCs/>
          <w:sz w:val="28"/>
          <w:szCs w:val="28"/>
          <w:lang w:val="kk" w:eastAsia="ru-RU"/>
        </w:rPr>
      </w:pPr>
    </w:p>
    <w:p w14:paraId="003051B2" w14:textId="77777777" w:rsidR="00844CE8" w:rsidRPr="00240CEE" w:rsidRDefault="00844CE8" w:rsidP="00844CE8">
      <w:pPr>
        <w:spacing w:after="0" w:line="240" w:lineRule="auto"/>
        <w:jc w:val="both"/>
        <w:rPr>
          <w:rFonts w:ascii="Times New Roman" w:eastAsia="Times New Roman" w:hAnsi="Times New Roman"/>
          <w:b/>
          <w:sz w:val="28"/>
          <w:szCs w:val="28"/>
          <w:lang w:val="kk" w:eastAsia="ru-RU"/>
        </w:rPr>
      </w:pPr>
      <w:r w:rsidRPr="00684BC0">
        <w:rPr>
          <w:rFonts w:ascii="Times New Roman" w:eastAsia="Times New Roman" w:hAnsi="Times New Roman"/>
          <w:b/>
          <w:sz w:val="28"/>
          <w:szCs w:val="28"/>
          <w:lang w:val="kk" w:eastAsia="ru-RU"/>
        </w:rPr>
        <w:t xml:space="preserve">Сақтау мерзімі </w:t>
      </w:r>
    </w:p>
    <w:p w14:paraId="58BACB0A" w14:textId="77777777" w:rsidR="00EE5DB7" w:rsidRPr="00240CEE" w:rsidRDefault="00131BF9" w:rsidP="00EE5DB7">
      <w:pPr>
        <w:spacing w:after="0" w:line="240" w:lineRule="auto"/>
        <w:jc w:val="both"/>
        <w:rPr>
          <w:rFonts w:ascii="Times New Roman" w:eastAsia="Times New Roman" w:hAnsi="Times New Roman"/>
          <w:sz w:val="28"/>
          <w:szCs w:val="28"/>
          <w:lang w:val="kk" w:eastAsia="ru-RU" w:bidi="ru-RU"/>
        </w:rPr>
      </w:pPr>
      <w:r>
        <w:rPr>
          <w:rFonts w:ascii="Times New Roman" w:eastAsia="Times New Roman" w:hAnsi="Times New Roman"/>
          <w:sz w:val="28"/>
          <w:szCs w:val="28"/>
          <w:lang w:val="kk" w:eastAsia="ru-RU" w:bidi="ru-RU"/>
        </w:rPr>
        <w:lastRenderedPageBreak/>
        <w:t>3</w:t>
      </w:r>
      <w:r w:rsidR="00EE5DB7" w:rsidRPr="00684BC0">
        <w:rPr>
          <w:rFonts w:ascii="Times New Roman" w:eastAsia="Times New Roman" w:hAnsi="Times New Roman"/>
          <w:sz w:val="28"/>
          <w:szCs w:val="28"/>
          <w:lang w:val="kk" w:eastAsia="ru-RU" w:bidi="ru-RU"/>
        </w:rPr>
        <w:t xml:space="preserve"> жыл</w:t>
      </w:r>
    </w:p>
    <w:p w14:paraId="110C3360" w14:textId="77777777" w:rsidR="000E01AB" w:rsidRDefault="00D14D61" w:rsidP="00844CE8">
      <w:pPr>
        <w:spacing w:after="0" w:line="240" w:lineRule="auto"/>
        <w:jc w:val="both"/>
        <w:rPr>
          <w:rFonts w:ascii="Times New Roman" w:eastAsia="Times New Roman" w:hAnsi="Times New Roman"/>
          <w:sz w:val="28"/>
          <w:szCs w:val="28"/>
          <w:lang w:val="kk" w:eastAsia="ru-RU"/>
        </w:rPr>
      </w:pPr>
      <w:r w:rsidRPr="00684BC0">
        <w:rPr>
          <w:rFonts w:ascii="Times New Roman" w:eastAsia="Times New Roman" w:hAnsi="Times New Roman"/>
          <w:sz w:val="28"/>
          <w:szCs w:val="28"/>
          <w:lang w:val="kk" w:eastAsia="ru-RU"/>
        </w:rPr>
        <w:t>Жарамдылық мерзімі өткеннен кейін қолдануға болмайды!</w:t>
      </w:r>
    </w:p>
    <w:p w14:paraId="1C1BAB97" w14:textId="77777777" w:rsidR="00B75479" w:rsidRPr="00240CEE" w:rsidRDefault="00B75479" w:rsidP="00844CE8">
      <w:pPr>
        <w:spacing w:after="0" w:line="240" w:lineRule="auto"/>
        <w:jc w:val="both"/>
        <w:rPr>
          <w:rFonts w:ascii="Times New Roman" w:eastAsia="Times New Roman" w:hAnsi="Times New Roman"/>
          <w:sz w:val="28"/>
          <w:szCs w:val="28"/>
          <w:lang w:val="kk" w:eastAsia="ru-RU"/>
        </w:rPr>
      </w:pPr>
    </w:p>
    <w:p w14:paraId="6C927ECB" w14:textId="77777777" w:rsidR="000E01AB" w:rsidRPr="00240CEE" w:rsidRDefault="00D14D61" w:rsidP="00844CE8">
      <w:pPr>
        <w:spacing w:after="0" w:line="240" w:lineRule="auto"/>
        <w:jc w:val="both"/>
        <w:rPr>
          <w:rFonts w:ascii="Times New Roman" w:eastAsia="Times New Roman" w:hAnsi="Times New Roman"/>
          <w:b/>
          <w:i/>
          <w:sz w:val="28"/>
          <w:szCs w:val="28"/>
          <w:lang w:val="kk" w:eastAsia="ru-RU"/>
        </w:rPr>
      </w:pPr>
      <w:bookmarkStart w:id="9" w:name="2175220288"/>
      <w:bookmarkEnd w:id="8"/>
      <w:r w:rsidRPr="00684BC0">
        <w:rPr>
          <w:rFonts w:ascii="Times New Roman" w:eastAsia="Times New Roman" w:hAnsi="Times New Roman"/>
          <w:b/>
          <w:i/>
          <w:sz w:val="28"/>
          <w:szCs w:val="28"/>
          <w:lang w:val="kk" w:eastAsia="ru-RU"/>
        </w:rPr>
        <w:t>Сақтау шарттары</w:t>
      </w:r>
    </w:p>
    <w:bookmarkEnd w:id="9"/>
    <w:p w14:paraId="4B1721C3" w14:textId="77777777" w:rsidR="00FA0245" w:rsidRPr="00FA0245" w:rsidRDefault="00FA0245" w:rsidP="00FA0245">
      <w:pPr>
        <w:pStyle w:val="ac"/>
        <w:jc w:val="both"/>
        <w:rPr>
          <w:rFonts w:ascii="Times New Roman" w:hAnsi="Times New Roman"/>
          <w:color w:val="000000"/>
          <w:sz w:val="28"/>
          <w:szCs w:val="28"/>
          <w:lang w:val="kk"/>
        </w:rPr>
      </w:pPr>
      <w:r w:rsidRPr="00FA0245">
        <w:rPr>
          <w:rFonts w:ascii="Times New Roman" w:hAnsi="Times New Roman"/>
          <w:color w:val="000000"/>
          <w:sz w:val="28"/>
          <w:szCs w:val="28"/>
          <w:lang w:val="kk"/>
        </w:rPr>
        <w:t>Құрғақ, жарықтан қорғалған жерде, 30</w:t>
      </w:r>
      <w:r w:rsidR="004D0A91">
        <w:rPr>
          <w:rFonts w:ascii="Times New Roman" w:hAnsi="Times New Roman"/>
          <w:color w:val="000000"/>
          <w:sz w:val="28"/>
          <w:szCs w:val="28"/>
          <w:lang w:val="kk"/>
        </w:rPr>
        <w:t xml:space="preserve"> </w:t>
      </w:r>
      <w:r w:rsidRPr="00FA0245">
        <w:rPr>
          <w:rFonts w:ascii="Times New Roman" w:hAnsi="Times New Roman"/>
          <w:color w:val="000000"/>
          <w:sz w:val="28"/>
          <w:szCs w:val="28"/>
          <w:lang w:val="kk"/>
        </w:rPr>
        <w:t>°С-ден аспайтын температурада</w:t>
      </w:r>
      <w:r w:rsidR="00031215">
        <w:rPr>
          <w:rFonts w:ascii="Times New Roman" w:hAnsi="Times New Roman"/>
          <w:color w:val="000000"/>
          <w:sz w:val="28"/>
          <w:szCs w:val="28"/>
          <w:lang w:val="kk"/>
        </w:rPr>
        <w:t xml:space="preserve"> сақтау керек</w:t>
      </w:r>
      <w:r w:rsidRPr="00FA0245">
        <w:rPr>
          <w:rFonts w:ascii="Times New Roman" w:hAnsi="Times New Roman"/>
          <w:color w:val="000000"/>
          <w:sz w:val="28"/>
          <w:szCs w:val="28"/>
          <w:lang w:val="kk"/>
        </w:rPr>
        <w:t>.</w:t>
      </w:r>
    </w:p>
    <w:p w14:paraId="517724F5" w14:textId="77777777" w:rsidR="006B7A90" w:rsidRDefault="00FA0245" w:rsidP="00FA0245">
      <w:pPr>
        <w:pStyle w:val="ac"/>
        <w:jc w:val="both"/>
        <w:rPr>
          <w:rFonts w:ascii="Times New Roman" w:hAnsi="Times New Roman"/>
          <w:color w:val="000000"/>
          <w:sz w:val="28"/>
          <w:szCs w:val="28"/>
          <w:lang w:val="kk"/>
        </w:rPr>
      </w:pPr>
      <w:r w:rsidRPr="00FA0245">
        <w:rPr>
          <w:rFonts w:ascii="Times New Roman" w:hAnsi="Times New Roman"/>
          <w:color w:val="000000"/>
          <w:sz w:val="28"/>
          <w:szCs w:val="28"/>
          <w:lang w:val="kk"/>
        </w:rPr>
        <w:t>Балалардың қолы жетпейтін жерде сақтау керек!</w:t>
      </w:r>
    </w:p>
    <w:p w14:paraId="62D1B327" w14:textId="77777777" w:rsidR="00FA0245" w:rsidRPr="00FA0245" w:rsidRDefault="00FA0245" w:rsidP="00FA0245">
      <w:pPr>
        <w:pStyle w:val="ac"/>
        <w:jc w:val="both"/>
        <w:rPr>
          <w:rFonts w:ascii="Times New Roman" w:eastAsia="Times New Roman" w:hAnsi="Times New Roman"/>
          <w:sz w:val="28"/>
          <w:szCs w:val="28"/>
          <w:lang w:val="kk" w:eastAsia="ru-RU"/>
        </w:rPr>
      </w:pPr>
    </w:p>
    <w:p w14:paraId="21D2CB71" w14:textId="77777777" w:rsidR="006C6558" w:rsidRPr="00240CEE" w:rsidRDefault="006C6558" w:rsidP="00844CE8">
      <w:pPr>
        <w:spacing w:after="0" w:line="240" w:lineRule="auto"/>
        <w:jc w:val="both"/>
        <w:rPr>
          <w:rFonts w:ascii="Times New Roman" w:hAnsi="Times New Roman"/>
          <w:color w:val="000000"/>
          <w:sz w:val="28"/>
          <w:szCs w:val="28"/>
          <w:lang w:val="kk"/>
        </w:rPr>
      </w:pPr>
      <w:r w:rsidRPr="00684BC0">
        <w:rPr>
          <w:rFonts w:ascii="Times New Roman" w:hAnsi="Times New Roman"/>
          <w:b/>
          <w:color w:val="000000"/>
          <w:sz w:val="28"/>
          <w:szCs w:val="28"/>
          <w:lang w:val="kk"/>
        </w:rPr>
        <w:t xml:space="preserve">Дәріханалардан босатылу шарттары </w:t>
      </w:r>
    </w:p>
    <w:p w14:paraId="2ED37396" w14:textId="77777777" w:rsidR="00EE5DB7" w:rsidRPr="00240CEE" w:rsidRDefault="00EE5DB7" w:rsidP="00EE5DB7">
      <w:pPr>
        <w:spacing w:after="0" w:line="240" w:lineRule="auto"/>
        <w:jc w:val="both"/>
        <w:rPr>
          <w:rFonts w:ascii="Times New Roman" w:hAnsi="Times New Roman"/>
          <w:color w:val="000000"/>
          <w:sz w:val="28"/>
          <w:szCs w:val="28"/>
          <w:lang w:val="kk"/>
        </w:rPr>
      </w:pPr>
      <w:r w:rsidRPr="00684BC0">
        <w:rPr>
          <w:rFonts w:ascii="Times New Roman" w:hAnsi="Times New Roman"/>
          <w:color w:val="000000"/>
          <w:sz w:val="28"/>
          <w:szCs w:val="28"/>
          <w:lang w:val="kk"/>
        </w:rPr>
        <w:t>Рецепт арқылы</w:t>
      </w:r>
    </w:p>
    <w:p w14:paraId="01060A8D" w14:textId="77777777" w:rsidR="006C6558" w:rsidRPr="00240CEE" w:rsidRDefault="006C6558" w:rsidP="00844CE8">
      <w:pPr>
        <w:spacing w:after="0" w:line="240" w:lineRule="auto"/>
        <w:jc w:val="both"/>
        <w:rPr>
          <w:rFonts w:ascii="Times New Roman" w:eastAsia="Times New Roman" w:hAnsi="Times New Roman"/>
          <w:b/>
          <w:sz w:val="28"/>
          <w:szCs w:val="28"/>
          <w:lang w:val="kk" w:eastAsia="ru-RU"/>
        </w:rPr>
      </w:pPr>
    </w:p>
    <w:p w14:paraId="5FCF7A85" w14:textId="77777777" w:rsidR="006B7A90" w:rsidRPr="00240CEE" w:rsidRDefault="007C1693" w:rsidP="00844CE8">
      <w:pPr>
        <w:spacing w:after="0" w:line="240" w:lineRule="auto"/>
        <w:jc w:val="both"/>
        <w:rPr>
          <w:rFonts w:ascii="Times New Roman" w:eastAsia="Times New Roman" w:hAnsi="Times New Roman"/>
          <w:b/>
          <w:sz w:val="28"/>
          <w:szCs w:val="28"/>
          <w:lang w:val="kk" w:eastAsia="ru-RU"/>
        </w:rPr>
      </w:pPr>
      <w:r w:rsidRPr="00684BC0">
        <w:rPr>
          <w:rFonts w:ascii="Times New Roman" w:eastAsia="Times New Roman" w:hAnsi="Times New Roman"/>
          <w:b/>
          <w:sz w:val="28"/>
          <w:szCs w:val="28"/>
          <w:lang w:val="kk" w:eastAsia="ru-RU"/>
        </w:rPr>
        <w:t xml:space="preserve">Өндіруші туралы мәліметтер </w:t>
      </w:r>
    </w:p>
    <w:p w14:paraId="359C1C1B" w14:textId="77777777" w:rsidR="00BD2509" w:rsidRDefault="00BD2509" w:rsidP="00BD2509">
      <w:pPr>
        <w:autoSpaceDE w:val="0"/>
        <w:autoSpaceDN w:val="0"/>
        <w:spacing w:after="0" w:line="240" w:lineRule="auto"/>
        <w:jc w:val="both"/>
        <w:rPr>
          <w:rFonts w:ascii="Times New Roman" w:eastAsia="Times New Roman" w:hAnsi="Times New Roman"/>
          <w:bCs/>
          <w:sz w:val="28"/>
          <w:szCs w:val="24"/>
          <w:lang w:val="uk-UA" w:eastAsia="ru-RU"/>
        </w:rPr>
      </w:pPr>
      <w:proofErr w:type="spellStart"/>
      <w:r w:rsidRPr="00096D9A">
        <w:rPr>
          <w:rFonts w:ascii="Times New Roman" w:eastAsia="Times New Roman" w:hAnsi="Times New Roman"/>
          <w:bCs/>
          <w:sz w:val="28"/>
          <w:szCs w:val="24"/>
          <w:lang w:val="uk-UA" w:eastAsia="ru-RU"/>
        </w:rPr>
        <w:t>Gland</w:t>
      </w:r>
      <w:proofErr w:type="spellEnd"/>
      <w:r w:rsidRPr="00096D9A">
        <w:rPr>
          <w:rFonts w:ascii="Times New Roman" w:eastAsia="Times New Roman" w:hAnsi="Times New Roman"/>
          <w:bCs/>
          <w:sz w:val="28"/>
          <w:szCs w:val="24"/>
          <w:lang w:val="uk-UA" w:eastAsia="ru-RU"/>
        </w:rPr>
        <w:t xml:space="preserve"> </w:t>
      </w:r>
      <w:proofErr w:type="spellStart"/>
      <w:r w:rsidRPr="00096D9A">
        <w:rPr>
          <w:rFonts w:ascii="Times New Roman" w:eastAsia="Times New Roman" w:hAnsi="Times New Roman"/>
          <w:bCs/>
          <w:sz w:val="28"/>
          <w:szCs w:val="24"/>
          <w:lang w:val="uk-UA" w:eastAsia="ru-RU"/>
        </w:rPr>
        <w:t>Pharma</w:t>
      </w:r>
      <w:proofErr w:type="spellEnd"/>
      <w:r w:rsidRPr="00096D9A">
        <w:rPr>
          <w:rFonts w:ascii="Times New Roman" w:eastAsia="Times New Roman" w:hAnsi="Times New Roman"/>
          <w:bCs/>
          <w:sz w:val="28"/>
          <w:szCs w:val="24"/>
          <w:lang w:val="uk-UA" w:eastAsia="ru-RU"/>
        </w:rPr>
        <w:t xml:space="preserve"> </w:t>
      </w:r>
      <w:proofErr w:type="spellStart"/>
      <w:r w:rsidRPr="00096D9A">
        <w:rPr>
          <w:rFonts w:ascii="Times New Roman" w:eastAsia="Times New Roman" w:hAnsi="Times New Roman"/>
          <w:bCs/>
          <w:sz w:val="28"/>
          <w:szCs w:val="24"/>
          <w:lang w:val="uk-UA" w:eastAsia="ru-RU"/>
        </w:rPr>
        <w:t>Limited</w:t>
      </w:r>
      <w:proofErr w:type="spellEnd"/>
      <w:r w:rsidRPr="00096D9A">
        <w:rPr>
          <w:rFonts w:ascii="Times New Roman" w:eastAsia="Times New Roman" w:hAnsi="Times New Roman"/>
          <w:bCs/>
          <w:sz w:val="28"/>
          <w:szCs w:val="24"/>
          <w:lang w:val="uk-UA" w:eastAsia="ru-RU"/>
        </w:rPr>
        <w:t xml:space="preserve">, </w:t>
      </w:r>
    </w:p>
    <w:p w14:paraId="40EF0A4E" w14:textId="77777777" w:rsidR="00BD2509" w:rsidRDefault="00BD2509" w:rsidP="00BD2509">
      <w:pPr>
        <w:autoSpaceDE w:val="0"/>
        <w:autoSpaceDN w:val="0"/>
        <w:spacing w:after="0" w:line="240" w:lineRule="auto"/>
        <w:jc w:val="both"/>
        <w:rPr>
          <w:rFonts w:ascii="Times New Roman" w:eastAsia="Times New Roman" w:hAnsi="Times New Roman"/>
          <w:bCs/>
          <w:sz w:val="28"/>
          <w:szCs w:val="24"/>
          <w:lang w:val="uk-UA" w:eastAsia="ru-RU"/>
        </w:rPr>
      </w:pPr>
      <w:r w:rsidRPr="00096D9A">
        <w:rPr>
          <w:rFonts w:ascii="Times New Roman" w:eastAsia="Times New Roman" w:hAnsi="Times New Roman"/>
          <w:bCs/>
          <w:sz w:val="28"/>
          <w:szCs w:val="24"/>
          <w:lang w:val="uk-UA" w:eastAsia="ru-RU"/>
        </w:rPr>
        <w:t xml:space="preserve">D. P. </w:t>
      </w:r>
      <w:proofErr w:type="spellStart"/>
      <w:r w:rsidRPr="00096D9A">
        <w:rPr>
          <w:rFonts w:ascii="Times New Roman" w:eastAsia="Times New Roman" w:hAnsi="Times New Roman"/>
          <w:bCs/>
          <w:sz w:val="28"/>
          <w:szCs w:val="24"/>
          <w:lang w:val="uk-UA" w:eastAsia="ru-RU"/>
        </w:rPr>
        <w:t>Pally</w:t>
      </w:r>
      <w:proofErr w:type="spellEnd"/>
      <w:r w:rsidRPr="00096D9A">
        <w:rPr>
          <w:rFonts w:ascii="Times New Roman" w:eastAsia="Times New Roman" w:hAnsi="Times New Roman"/>
          <w:bCs/>
          <w:sz w:val="28"/>
          <w:szCs w:val="24"/>
          <w:lang w:val="uk-UA" w:eastAsia="ru-RU"/>
        </w:rPr>
        <w:t xml:space="preserve">, </w:t>
      </w:r>
      <w:proofErr w:type="spellStart"/>
      <w:r w:rsidRPr="00096D9A">
        <w:rPr>
          <w:rFonts w:ascii="Times New Roman" w:eastAsia="Times New Roman" w:hAnsi="Times New Roman"/>
          <w:bCs/>
          <w:sz w:val="28"/>
          <w:szCs w:val="24"/>
          <w:lang w:val="uk-UA" w:eastAsia="ru-RU"/>
        </w:rPr>
        <w:t>Dundigal</w:t>
      </w:r>
      <w:proofErr w:type="spellEnd"/>
      <w:r w:rsidRPr="00096D9A">
        <w:rPr>
          <w:rFonts w:ascii="Times New Roman" w:eastAsia="Times New Roman" w:hAnsi="Times New Roman"/>
          <w:bCs/>
          <w:sz w:val="28"/>
          <w:szCs w:val="24"/>
          <w:lang w:val="uk-UA" w:eastAsia="ru-RU"/>
        </w:rPr>
        <w:t xml:space="preserve"> </w:t>
      </w:r>
      <w:proofErr w:type="spellStart"/>
      <w:r w:rsidRPr="00096D9A">
        <w:rPr>
          <w:rFonts w:ascii="Times New Roman" w:eastAsia="Times New Roman" w:hAnsi="Times New Roman"/>
          <w:bCs/>
          <w:sz w:val="28"/>
          <w:szCs w:val="24"/>
          <w:lang w:val="uk-UA" w:eastAsia="ru-RU"/>
        </w:rPr>
        <w:t>Post</w:t>
      </w:r>
      <w:proofErr w:type="spellEnd"/>
      <w:r w:rsidRPr="00096D9A">
        <w:rPr>
          <w:rFonts w:ascii="Times New Roman" w:eastAsia="Times New Roman" w:hAnsi="Times New Roman"/>
          <w:bCs/>
          <w:sz w:val="28"/>
          <w:szCs w:val="24"/>
          <w:lang w:val="uk-UA" w:eastAsia="ru-RU"/>
        </w:rPr>
        <w:t xml:space="preserve">, </w:t>
      </w:r>
    </w:p>
    <w:p w14:paraId="2D6B2BA7" w14:textId="77777777" w:rsidR="00BD2509" w:rsidRDefault="00BD2509" w:rsidP="00BD2509">
      <w:pPr>
        <w:autoSpaceDE w:val="0"/>
        <w:autoSpaceDN w:val="0"/>
        <w:spacing w:after="0" w:line="240" w:lineRule="auto"/>
        <w:jc w:val="both"/>
        <w:rPr>
          <w:rFonts w:ascii="Times New Roman" w:eastAsia="Times New Roman" w:hAnsi="Times New Roman"/>
          <w:bCs/>
          <w:sz w:val="28"/>
          <w:szCs w:val="24"/>
          <w:lang w:val="uk-UA" w:eastAsia="ru-RU"/>
        </w:rPr>
      </w:pPr>
      <w:proofErr w:type="spellStart"/>
      <w:r w:rsidRPr="00096D9A">
        <w:rPr>
          <w:rFonts w:ascii="Times New Roman" w:eastAsia="Times New Roman" w:hAnsi="Times New Roman"/>
          <w:bCs/>
          <w:sz w:val="28"/>
          <w:szCs w:val="24"/>
          <w:lang w:val="uk-UA" w:eastAsia="ru-RU"/>
        </w:rPr>
        <w:t>Hyderabad</w:t>
      </w:r>
      <w:proofErr w:type="spellEnd"/>
      <w:r w:rsidRPr="00096D9A">
        <w:rPr>
          <w:rFonts w:ascii="Times New Roman" w:eastAsia="Times New Roman" w:hAnsi="Times New Roman"/>
          <w:bCs/>
          <w:sz w:val="28"/>
          <w:szCs w:val="24"/>
          <w:lang w:val="uk-UA" w:eastAsia="ru-RU"/>
        </w:rPr>
        <w:t xml:space="preserve"> - 500 043, </w:t>
      </w:r>
      <w:proofErr w:type="spellStart"/>
      <w:r>
        <w:rPr>
          <w:rFonts w:ascii="Times New Roman" w:eastAsia="Times New Roman" w:hAnsi="Times New Roman"/>
          <w:bCs/>
          <w:sz w:val="28"/>
          <w:szCs w:val="24"/>
          <w:lang w:val="uk-UA" w:eastAsia="ru-RU"/>
        </w:rPr>
        <w:t>Үндістан</w:t>
      </w:r>
      <w:proofErr w:type="spellEnd"/>
      <w:r w:rsidRPr="00096D9A">
        <w:rPr>
          <w:rFonts w:ascii="Times New Roman" w:eastAsia="Times New Roman" w:hAnsi="Times New Roman"/>
          <w:bCs/>
          <w:sz w:val="28"/>
          <w:szCs w:val="24"/>
          <w:lang w:val="uk-UA" w:eastAsia="ru-RU"/>
        </w:rPr>
        <w:t>.</w:t>
      </w:r>
    </w:p>
    <w:p w14:paraId="03766CEE" w14:textId="77777777" w:rsidR="00BD2509" w:rsidRDefault="00BD2509" w:rsidP="00BD2509">
      <w:pPr>
        <w:autoSpaceDE w:val="0"/>
        <w:autoSpaceDN w:val="0"/>
        <w:spacing w:after="0" w:line="240" w:lineRule="auto"/>
        <w:jc w:val="both"/>
        <w:rPr>
          <w:rFonts w:ascii="Times New Roman" w:eastAsia="Times New Roman" w:hAnsi="Times New Roman"/>
          <w:bCs/>
          <w:sz w:val="28"/>
          <w:szCs w:val="24"/>
          <w:lang w:val="uk-UA" w:eastAsia="ru-RU"/>
        </w:rPr>
      </w:pPr>
      <w:proofErr w:type="spellStart"/>
      <w:r w:rsidRPr="00087C36">
        <w:rPr>
          <w:rFonts w:ascii="Times New Roman" w:eastAsia="Times New Roman" w:hAnsi="Times New Roman"/>
          <w:bCs/>
          <w:sz w:val="28"/>
          <w:szCs w:val="24"/>
          <w:lang w:val="uk-UA" w:eastAsia="ru-RU"/>
        </w:rPr>
        <w:t>Тел</w:t>
      </w:r>
      <w:proofErr w:type="spellEnd"/>
      <w:r w:rsidRPr="00087C36">
        <w:rPr>
          <w:rFonts w:ascii="Times New Roman" w:eastAsia="Times New Roman" w:hAnsi="Times New Roman"/>
          <w:bCs/>
          <w:sz w:val="28"/>
          <w:szCs w:val="24"/>
          <w:lang w:val="uk-UA" w:eastAsia="ru-RU"/>
        </w:rPr>
        <w:t xml:space="preserve">. +91-40-6662 1010/2340 2515, </w:t>
      </w:r>
    </w:p>
    <w:p w14:paraId="713D8FF8" w14:textId="77777777" w:rsidR="00BD2509" w:rsidRPr="00087C36" w:rsidRDefault="00BD2509" w:rsidP="00BD2509">
      <w:pPr>
        <w:autoSpaceDE w:val="0"/>
        <w:autoSpaceDN w:val="0"/>
        <w:spacing w:after="0" w:line="240" w:lineRule="auto"/>
        <w:jc w:val="both"/>
        <w:rPr>
          <w:rFonts w:ascii="Times New Roman" w:eastAsia="Times New Roman" w:hAnsi="Times New Roman"/>
          <w:bCs/>
          <w:sz w:val="28"/>
          <w:szCs w:val="24"/>
          <w:lang w:val="uk-UA" w:eastAsia="ru-RU"/>
        </w:rPr>
      </w:pPr>
      <w:r w:rsidRPr="00087C36">
        <w:rPr>
          <w:rFonts w:ascii="Times New Roman" w:eastAsia="Times New Roman" w:hAnsi="Times New Roman"/>
          <w:bCs/>
          <w:sz w:val="28"/>
          <w:szCs w:val="24"/>
          <w:lang w:val="uk-UA" w:eastAsia="ru-RU"/>
        </w:rPr>
        <w:t>факс +91-40-2340 2229</w:t>
      </w:r>
    </w:p>
    <w:p w14:paraId="61C90F0F" w14:textId="77777777" w:rsidR="00BD2509" w:rsidRDefault="00BD2509" w:rsidP="00BD2509">
      <w:pPr>
        <w:autoSpaceDE w:val="0"/>
        <w:autoSpaceDN w:val="0"/>
        <w:spacing w:after="0" w:line="240" w:lineRule="auto"/>
        <w:jc w:val="both"/>
        <w:rPr>
          <w:rFonts w:ascii="Times New Roman" w:eastAsia="Times New Roman" w:hAnsi="Times New Roman"/>
          <w:bCs/>
          <w:sz w:val="28"/>
          <w:szCs w:val="24"/>
          <w:lang w:val="uk-UA" w:eastAsia="ru-RU"/>
        </w:rPr>
      </w:pPr>
      <w:r w:rsidRPr="00087C36">
        <w:rPr>
          <w:rFonts w:ascii="Times New Roman" w:eastAsia="Times New Roman" w:hAnsi="Times New Roman"/>
          <w:bCs/>
          <w:sz w:val="28"/>
          <w:szCs w:val="24"/>
          <w:lang w:val="uk-UA" w:eastAsia="ru-RU"/>
        </w:rPr>
        <w:t>e-</w:t>
      </w:r>
      <w:proofErr w:type="spellStart"/>
      <w:r w:rsidRPr="00087C36">
        <w:rPr>
          <w:rFonts w:ascii="Times New Roman" w:eastAsia="Times New Roman" w:hAnsi="Times New Roman"/>
          <w:bCs/>
          <w:sz w:val="28"/>
          <w:szCs w:val="24"/>
          <w:lang w:val="uk-UA" w:eastAsia="ru-RU"/>
        </w:rPr>
        <w:t>mail</w:t>
      </w:r>
      <w:proofErr w:type="spellEnd"/>
      <w:r w:rsidRPr="00087C36">
        <w:rPr>
          <w:rFonts w:ascii="Times New Roman" w:eastAsia="Times New Roman" w:hAnsi="Times New Roman"/>
          <w:bCs/>
          <w:sz w:val="28"/>
          <w:szCs w:val="24"/>
          <w:lang w:val="uk-UA" w:eastAsia="ru-RU"/>
        </w:rPr>
        <w:t xml:space="preserve">: </w:t>
      </w:r>
      <w:hyperlink r:id="rId9" w:history="1">
        <w:r w:rsidRPr="00427ACE">
          <w:rPr>
            <w:rStyle w:val="af"/>
            <w:rFonts w:ascii="Times New Roman" w:eastAsia="Times New Roman" w:hAnsi="Times New Roman"/>
            <w:bCs/>
            <w:sz w:val="28"/>
            <w:szCs w:val="24"/>
            <w:lang w:val="uk-UA" w:eastAsia="ru-RU"/>
          </w:rPr>
          <w:t>gland@glandpharma.com</w:t>
        </w:r>
      </w:hyperlink>
    </w:p>
    <w:p w14:paraId="795396ED" w14:textId="77777777" w:rsidR="00BD2509" w:rsidRPr="00096D9A" w:rsidRDefault="00BD2509" w:rsidP="00BD2509">
      <w:pPr>
        <w:autoSpaceDE w:val="0"/>
        <w:autoSpaceDN w:val="0"/>
        <w:spacing w:after="0" w:line="240" w:lineRule="auto"/>
        <w:jc w:val="both"/>
        <w:rPr>
          <w:rFonts w:ascii="Times New Roman" w:eastAsia="Times New Roman" w:hAnsi="Times New Roman"/>
          <w:bCs/>
          <w:sz w:val="28"/>
          <w:szCs w:val="24"/>
          <w:lang w:val="uk-UA" w:eastAsia="ru-RU"/>
        </w:rPr>
      </w:pPr>
    </w:p>
    <w:p w14:paraId="16D1F231" w14:textId="77777777" w:rsidR="00D76048" w:rsidRPr="008D2FBD" w:rsidRDefault="005A3C81" w:rsidP="00EE5DB7">
      <w:pPr>
        <w:autoSpaceDE w:val="0"/>
        <w:autoSpaceDN w:val="0"/>
        <w:spacing w:after="0" w:line="240" w:lineRule="auto"/>
        <w:jc w:val="both"/>
        <w:rPr>
          <w:rFonts w:ascii="Times New Roman" w:eastAsia="Times New Roman" w:hAnsi="Times New Roman"/>
          <w:b/>
          <w:sz w:val="28"/>
          <w:szCs w:val="28"/>
          <w:lang w:val="kk" w:eastAsia="ru-RU"/>
        </w:rPr>
      </w:pPr>
      <w:r w:rsidRPr="00684BC0">
        <w:rPr>
          <w:rFonts w:ascii="Times New Roman" w:eastAsia="Times New Roman" w:hAnsi="Times New Roman"/>
          <w:b/>
          <w:sz w:val="28"/>
          <w:szCs w:val="28"/>
          <w:lang w:val="kk" w:eastAsia="ru-RU"/>
        </w:rPr>
        <w:t>Тіркеу куәлігінің ұстаушысы</w:t>
      </w:r>
    </w:p>
    <w:p w14:paraId="0F451174" w14:textId="77777777" w:rsidR="00FA0245" w:rsidRPr="00FA0245" w:rsidRDefault="00801FB5" w:rsidP="00FA0245">
      <w:pPr>
        <w:autoSpaceDE w:val="0"/>
        <w:autoSpaceDN w:val="0"/>
        <w:spacing w:after="0" w:line="240" w:lineRule="auto"/>
        <w:jc w:val="both"/>
        <w:rPr>
          <w:rFonts w:ascii="Times New Roman" w:hAnsi="Times New Roman"/>
          <w:color w:val="000000"/>
          <w:sz w:val="28"/>
          <w:szCs w:val="24"/>
          <w:lang w:val="kk"/>
        </w:rPr>
      </w:pPr>
      <w:r>
        <w:rPr>
          <w:rFonts w:ascii="Times New Roman" w:hAnsi="Times New Roman"/>
          <w:color w:val="000000"/>
          <w:sz w:val="28"/>
          <w:szCs w:val="24"/>
          <w:lang w:val="kk"/>
        </w:rPr>
        <w:t>«</w:t>
      </w:r>
      <w:r w:rsidR="00FA0245" w:rsidRPr="00FA0245">
        <w:rPr>
          <w:rFonts w:ascii="Times New Roman" w:hAnsi="Times New Roman"/>
          <w:color w:val="000000"/>
          <w:sz w:val="28"/>
          <w:szCs w:val="24"/>
          <w:lang w:val="kk"/>
        </w:rPr>
        <w:t>Rogers Pharma</w:t>
      </w:r>
      <w:r>
        <w:rPr>
          <w:rFonts w:ascii="Times New Roman" w:hAnsi="Times New Roman"/>
          <w:color w:val="000000"/>
          <w:sz w:val="28"/>
          <w:szCs w:val="24"/>
          <w:lang w:val="kk"/>
        </w:rPr>
        <w:t>»</w:t>
      </w:r>
      <w:r w:rsidR="00FA0245" w:rsidRPr="00FA0245">
        <w:rPr>
          <w:rFonts w:ascii="Times New Roman" w:hAnsi="Times New Roman"/>
          <w:color w:val="000000"/>
          <w:sz w:val="28"/>
          <w:szCs w:val="24"/>
          <w:lang w:val="kk"/>
        </w:rPr>
        <w:t xml:space="preserve"> ЖШС, Қазақстан,</w:t>
      </w:r>
      <w:r w:rsidR="00D0758A">
        <w:rPr>
          <w:rFonts w:ascii="Times New Roman" w:hAnsi="Times New Roman"/>
          <w:color w:val="000000"/>
          <w:sz w:val="28"/>
          <w:szCs w:val="24"/>
          <w:lang w:val="kk"/>
        </w:rPr>
        <w:t xml:space="preserve"> </w:t>
      </w:r>
      <w:r w:rsidR="00FA0245" w:rsidRPr="00FA0245">
        <w:rPr>
          <w:rFonts w:ascii="Times New Roman" w:hAnsi="Times New Roman"/>
          <w:color w:val="000000"/>
          <w:sz w:val="28"/>
          <w:szCs w:val="24"/>
          <w:lang w:val="kk"/>
        </w:rPr>
        <w:t xml:space="preserve">050043, Алматы қ., Мирас </w:t>
      </w:r>
      <w:r w:rsidR="00910414">
        <w:rPr>
          <w:rFonts w:ascii="Times New Roman" w:hAnsi="Times New Roman"/>
          <w:color w:val="000000"/>
          <w:sz w:val="28"/>
          <w:szCs w:val="24"/>
          <w:lang w:val="kk-KZ"/>
        </w:rPr>
        <w:t>ш</w:t>
      </w:r>
      <w:r w:rsidR="00D0758A">
        <w:rPr>
          <w:rFonts w:ascii="Times New Roman" w:hAnsi="Times New Roman"/>
          <w:color w:val="000000"/>
          <w:sz w:val="28"/>
          <w:szCs w:val="24"/>
          <w:lang w:val="kk-KZ"/>
        </w:rPr>
        <w:t>/</w:t>
      </w:r>
      <w:r w:rsidR="00FA0245" w:rsidRPr="00FA0245">
        <w:rPr>
          <w:rFonts w:ascii="Times New Roman" w:hAnsi="Times New Roman"/>
          <w:color w:val="000000"/>
          <w:sz w:val="28"/>
          <w:szCs w:val="24"/>
          <w:lang w:val="kk"/>
        </w:rPr>
        <w:t>а, 157</w:t>
      </w:r>
      <w:r w:rsidR="00D0758A">
        <w:rPr>
          <w:rFonts w:ascii="Times New Roman" w:hAnsi="Times New Roman"/>
          <w:color w:val="000000"/>
          <w:sz w:val="28"/>
          <w:szCs w:val="24"/>
          <w:lang w:val="kk"/>
        </w:rPr>
        <w:t xml:space="preserve"> </w:t>
      </w:r>
      <w:r w:rsidR="00FA0245" w:rsidRPr="00FA0245">
        <w:rPr>
          <w:rFonts w:ascii="Times New Roman" w:hAnsi="Times New Roman"/>
          <w:color w:val="000000"/>
          <w:sz w:val="28"/>
          <w:szCs w:val="24"/>
          <w:lang w:val="kk"/>
        </w:rPr>
        <w:t>үй, т.е.ү. 819.</w:t>
      </w:r>
    </w:p>
    <w:p w14:paraId="67BB45D6" w14:textId="77777777" w:rsidR="007E1B4B" w:rsidRDefault="00FA0245" w:rsidP="00FA0245">
      <w:pPr>
        <w:autoSpaceDE w:val="0"/>
        <w:autoSpaceDN w:val="0"/>
        <w:spacing w:after="0" w:line="240" w:lineRule="auto"/>
        <w:jc w:val="both"/>
        <w:rPr>
          <w:rFonts w:ascii="Times New Roman" w:hAnsi="Times New Roman"/>
          <w:color w:val="000000"/>
          <w:sz w:val="28"/>
          <w:szCs w:val="24"/>
          <w:lang w:val="kk"/>
        </w:rPr>
      </w:pPr>
      <w:r w:rsidRPr="00FA0245">
        <w:rPr>
          <w:rFonts w:ascii="Times New Roman" w:hAnsi="Times New Roman"/>
          <w:color w:val="000000"/>
          <w:sz w:val="28"/>
          <w:szCs w:val="24"/>
          <w:lang w:val="kk"/>
        </w:rPr>
        <w:t xml:space="preserve">Тел. </w:t>
      </w:r>
      <w:r w:rsidR="00D0758A">
        <w:rPr>
          <w:rFonts w:ascii="Times New Roman" w:hAnsi="Times New Roman"/>
          <w:color w:val="000000"/>
          <w:sz w:val="28"/>
          <w:szCs w:val="24"/>
          <w:lang w:val="kk"/>
        </w:rPr>
        <w:t xml:space="preserve">+7 </w:t>
      </w:r>
      <w:r w:rsidRPr="00FA0245">
        <w:rPr>
          <w:rFonts w:ascii="Times New Roman" w:hAnsi="Times New Roman"/>
          <w:color w:val="000000"/>
          <w:sz w:val="28"/>
          <w:szCs w:val="24"/>
          <w:lang w:val="kk"/>
        </w:rPr>
        <w:t xml:space="preserve">(727) 311-81-96/97, e-mail: </w:t>
      </w:r>
      <w:r w:rsidR="00E70157">
        <w:fldChar w:fldCharType="begin"/>
      </w:r>
      <w:r w:rsidR="00E70157" w:rsidRPr="00043132">
        <w:rPr>
          <w:lang w:val="en-US"/>
        </w:rPr>
        <w:instrText xml:space="preserve"> HYPERLINK "mailto:office.secretary@rogersgroup.in" </w:instrText>
      </w:r>
      <w:r w:rsidR="00E70157">
        <w:fldChar w:fldCharType="separate"/>
      </w:r>
      <w:r w:rsidRPr="00C17A52">
        <w:rPr>
          <w:rStyle w:val="af"/>
          <w:rFonts w:ascii="Times New Roman" w:hAnsi="Times New Roman"/>
          <w:sz w:val="28"/>
          <w:szCs w:val="24"/>
          <w:lang w:val="kk"/>
        </w:rPr>
        <w:t>office.secretary@rogersgroup.in</w:t>
      </w:r>
      <w:r w:rsidR="00E70157">
        <w:rPr>
          <w:rStyle w:val="af"/>
          <w:rFonts w:ascii="Times New Roman" w:hAnsi="Times New Roman"/>
          <w:sz w:val="28"/>
          <w:szCs w:val="24"/>
          <w:lang w:val="kk"/>
        </w:rPr>
        <w:fldChar w:fldCharType="end"/>
      </w:r>
    </w:p>
    <w:p w14:paraId="16731383" w14:textId="77777777" w:rsidR="00FA0245" w:rsidRPr="00684BC0" w:rsidRDefault="00FA0245" w:rsidP="00FA0245">
      <w:pPr>
        <w:autoSpaceDE w:val="0"/>
        <w:autoSpaceDN w:val="0"/>
        <w:spacing w:after="0" w:line="240" w:lineRule="auto"/>
        <w:jc w:val="both"/>
        <w:rPr>
          <w:rFonts w:ascii="Times New Roman" w:hAnsi="Times New Roman"/>
          <w:color w:val="000000"/>
          <w:sz w:val="28"/>
          <w:szCs w:val="24"/>
          <w:lang w:val="en-US"/>
        </w:rPr>
      </w:pPr>
    </w:p>
    <w:p w14:paraId="57C04A3A" w14:textId="77777777" w:rsidR="00350440" w:rsidRPr="00231A6E" w:rsidRDefault="00350440" w:rsidP="00350440">
      <w:pPr>
        <w:autoSpaceDE w:val="0"/>
        <w:autoSpaceDN w:val="0"/>
        <w:spacing w:after="0" w:line="240" w:lineRule="auto"/>
        <w:jc w:val="both"/>
        <w:rPr>
          <w:rFonts w:ascii="Times New Roman" w:hAnsi="Times New Roman"/>
          <w:b/>
          <w:sz w:val="28"/>
          <w:szCs w:val="28"/>
          <w:lang w:val="en-US" w:eastAsia="de-DE"/>
        </w:rPr>
      </w:pPr>
      <w:r w:rsidRPr="00684BC0">
        <w:rPr>
          <w:rFonts w:ascii="Times New Roman" w:hAnsi="Times New Roman"/>
          <w:b/>
          <w:iCs/>
          <w:sz w:val="28"/>
          <w:szCs w:val="28"/>
          <w:lang w:val="kk"/>
        </w:rPr>
        <w:t xml:space="preserve">Қазақстан Республикасының аумағында тұтынушылардан дәрілік заттардың сапасы жөніндегі шағымдарды (ұсыныстарды) қабылдайтын ұйымның атауы, мекенжайы және байланыс деректері (телефон, факс, электронды пошта)  </w:t>
      </w:r>
    </w:p>
    <w:p w14:paraId="06EC7169" w14:textId="77777777" w:rsidR="00910414" w:rsidRDefault="00350440" w:rsidP="00350440">
      <w:pPr>
        <w:spacing w:after="0" w:line="240" w:lineRule="auto"/>
        <w:jc w:val="both"/>
        <w:rPr>
          <w:rFonts w:ascii="Times New Roman" w:hAnsi="Times New Roman"/>
          <w:sz w:val="28"/>
          <w:szCs w:val="28"/>
          <w:lang w:val="kk"/>
        </w:rPr>
      </w:pPr>
      <w:r w:rsidRPr="00684BC0">
        <w:rPr>
          <w:rFonts w:ascii="Times New Roman" w:hAnsi="Times New Roman"/>
          <w:sz w:val="28"/>
          <w:szCs w:val="28"/>
          <w:lang w:val="kk"/>
        </w:rPr>
        <w:t xml:space="preserve">«Rogers Pharma» ЖШС, Қазақстан, 050043, Алматы қ., Мирас </w:t>
      </w:r>
      <w:r w:rsidR="00B6370C">
        <w:rPr>
          <w:rFonts w:ascii="Times New Roman" w:hAnsi="Times New Roman"/>
          <w:sz w:val="28"/>
          <w:szCs w:val="28"/>
          <w:lang w:val="kk"/>
        </w:rPr>
        <w:t>ш/а</w:t>
      </w:r>
      <w:r w:rsidRPr="00684BC0">
        <w:rPr>
          <w:rFonts w:ascii="Times New Roman" w:hAnsi="Times New Roman"/>
          <w:sz w:val="28"/>
          <w:szCs w:val="28"/>
          <w:lang w:val="kk"/>
        </w:rPr>
        <w:t>, 157</w:t>
      </w:r>
      <w:r w:rsidR="00B6370C">
        <w:rPr>
          <w:rFonts w:ascii="Times New Roman" w:hAnsi="Times New Roman"/>
          <w:sz w:val="28"/>
          <w:szCs w:val="28"/>
          <w:lang w:val="kk"/>
        </w:rPr>
        <w:t xml:space="preserve"> үй</w:t>
      </w:r>
      <w:r w:rsidRPr="00684BC0">
        <w:rPr>
          <w:rFonts w:ascii="Times New Roman" w:hAnsi="Times New Roman"/>
          <w:sz w:val="28"/>
          <w:szCs w:val="28"/>
          <w:lang w:val="kk"/>
        </w:rPr>
        <w:t>, 2</w:t>
      </w:r>
      <w:r w:rsidR="00EF19B9">
        <w:rPr>
          <w:rFonts w:ascii="Times New Roman" w:hAnsi="Times New Roman"/>
          <w:sz w:val="28"/>
          <w:szCs w:val="28"/>
          <w:lang w:val="kk"/>
        </w:rPr>
        <w:t xml:space="preserve"> </w:t>
      </w:r>
      <w:r w:rsidRPr="00684BC0">
        <w:rPr>
          <w:rFonts w:ascii="Times New Roman" w:hAnsi="Times New Roman"/>
          <w:sz w:val="28"/>
          <w:szCs w:val="28"/>
          <w:lang w:val="kk"/>
        </w:rPr>
        <w:t>блок, т.е.</w:t>
      </w:r>
      <w:r w:rsidR="00B6370C">
        <w:rPr>
          <w:rFonts w:ascii="Times New Roman" w:hAnsi="Times New Roman"/>
          <w:sz w:val="28"/>
          <w:szCs w:val="28"/>
          <w:lang w:val="kk"/>
        </w:rPr>
        <w:t>ү</w:t>
      </w:r>
      <w:r w:rsidRPr="00684BC0">
        <w:rPr>
          <w:rFonts w:ascii="Times New Roman" w:hAnsi="Times New Roman"/>
          <w:sz w:val="28"/>
          <w:szCs w:val="28"/>
          <w:lang w:val="kk"/>
        </w:rPr>
        <w:t xml:space="preserve"> 819</w:t>
      </w:r>
      <w:r w:rsidR="00910414">
        <w:rPr>
          <w:rFonts w:ascii="Times New Roman" w:hAnsi="Times New Roman"/>
          <w:sz w:val="28"/>
          <w:szCs w:val="28"/>
          <w:lang w:val="kk-KZ"/>
        </w:rPr>
        <w:t>.</w:t>
      </w:r>
      <w:r w:rsidRPr="00684BC0">
        <w:rPr>
          <w:rFonts w:ascii="Times New Roman" w:hAnsi="Times New Roman"/>
          <w:sz w:val="28"/>
          <w:szCs w:val="28"/>
          <w:lang w:val="kk"/>
        </w:rPr>
        <w:t xml:space="preserve"> </w:t>
      </w:r>
    </w:p>
    <w:p w14:paraId="37C7708F" w14:textId="77777777" w:rsidR="005A0C28" w:rsidRDefault="00910414" w:rsidP="00350440">
      <w:pPr>
        <w:spacing w:after="0" w:line="240" w:lineRule="auto"/>
        <w:jc w:val="both"/>
        <w:rPr>
          <w:rFonts w:ascii="Times New Roman" w:hAnsi="Times New Roman"/>
          <w:sz w:val="28"/>
          <w:szCs w:val="28"/>
          <w:lang w:val="kk"/>
        </w:rPr>
      </w:pPr>
      <w:r>
        <w:rPr>
          <w:rFonts w:ascii="Times New Roman" w:hAnsi="Times New Roman"/>
          <w:sz w:val="28"/>
          <w:szCs w:val="28"/>
          <w:lang w:val="kk"/>
        </w:rPr>
        <w:t>Т</w:t>
      </w:r>
      <w:r w:rsidR="00350440" w:rsidRPr="00684BC0">
        <w:rPr>
          <w:rFonts w:ascii="Times New Roman" w:hAnsi="Times New Roman"/>
          <w:sz w:val="28"/>
          <w:szCs w:val="28"/>
          <w:lang w:val="kk"/>
        </w:rPr>
        <w:t xml:space="preserve">ел. </w:t>
      </w:r>
      <w:r w:rsidR="0013018B">
        <w:rPr>
          <w:rFonts w:ascii="Times New Roman" w:hAnsi="Times New Roman"/>
          <w:sz w:val="28"/>
          <w:szCs w:val="28"/>
          <w:lang w:val="kk"/>
        </w:rPr>
        <w:t xml:space="preserve">+7 </w:t>
      </w:r>
      <w:r w:rsidR="00350440" w:rsidRPr="00684BC0">
        <w:rPr>
          <w:rFonts w:ascii="Times New Roman" w:hAnsi="Times New Roman"/>
          <w:sz w:val="28"/>
          <w:szCs w:val="28"/>
          <w:lang w:val="kk"/>
        </w:rPr>
        <w:t xml:space="preserve">(727) 311-81-96/97, </w:t>
      </w:r>
      <w:r w:rsidR="005A0C28" w:rsidRPr="005A0C28">
        <w:rPr>
          <w:rFonts w:ascii="Times New Roman" w:hAnsi="Times New Roman"/>
          <w:sz w:val="28"/>
          <w:szCs w:val="28"/>
          <w:lang w:val="kk"/>
        </w:rPr>
        <w:t xml:space="preserve">+7 747 991 19 04 </w:t>
      </w:r>
    </w:p>
    <w:p w14:paraId="7935E640" w14:textId="77777777" w:rsidR="00350440" w:rsidRDefault="00350440" w:rsidP="00350440">
      <w:pPr>
        <w:spacing w:after="0" w:line="240" w:lineRule="auto"/>
        <w:jc w:val="both"/>
        <w:rPr>
          <w:rFonts w:ascii="Times New Roman" w:hAnsi="Times New Roman"/>
          <w:sz w:val="28"/>
          <w:szCs w:val="28"/>
          <w:lang w:val="kk"/>
        </w:rPr>
      </w:pPr>
      <w:r w:rsidRPr="00684BC0">
        <w:rPr>
          <w:rFonts w:ascii="Times New Roman" w:hAnsi="Times New Roman"/>
          <w:sz w:val="28"/>
          <w:szCs w:val="28"/>
          <w:lang w:val="kk"/>
        </w:rPr>
        <w:t xml:space="preserve">e-mail: </w:t>
      </w:r>
      <w:hyperlink r:id="rId10" w:history="1">
        <w:r w:rsidR="00421CFD" w:rsidRPr="00C17A52">
          <w:rPr>
            <w:rStyle w:val="af"/>
            <w:rFonts w:ascii="Times New Roman" w:hAnsi="Times New Roman"/>
            <w:sz w:val="28"/>
            <w:szCs w:val="28"/>
            <w:lang w:val="kk"/>
          </w:rPr>
          <w:t>office.secretary@rogersgroup.in</w:t>
        </w:r>
      </w:hyperlink>
    </w:p>
    <w:p w14:paraId="23CF3052" w14:textId="77777777" w:rsidR="00421CFD" w:rsidRPr="00421CFD" w:rsidRDefault="00421CFD" w:rsidP="00350440">
      <w:pPr>
        <w:spacing w:after="0" w:line="240" w:lineRule="auto"/>
        <w:jc w:val="both"/>
        <w:rPr>
          <w:rFonts w:ascii="Times New Roman" w:hAnsi="Times New Roman"/>
          <w:sz w:val="28"/>
          <w:szCs w:val="28"/>
          <w:lang w:val="kk"/>
        </w:rPr>
      </w:pPr>
    </w:p>
    <w:p w14:paraId="5E7D720F" w14:textId="77777777" w:rsidR="00350440" w:rsidRPr="00231A6E" w:rsidRDefault="00350440" w:rsidP="00350440">
      <w:pPr>
        <w:autoSpaceDE w:val="0"/>
        <w:autoSpaceDN w:val="0"/>
        <w:spacing w:after="0" w:line="240" w:lineRule="auto"/>
        <w:jc w:val="both"/>
        <w:rPr>
          <w:rFonts w:ascii="Times New Roman" w:hAnsi="Times New Roman"/>
          <w:b/>
          <w:sz w:val="28"/>
          <w:szCs w:val="28"/>
          <w:lang w:val="uk-UA" w:eastAsia="de-DE"/>
        </w:rPr>
      </w:pPr>
      <w:r w:rsidRPr="00684BC0">
        <w:rPr>
          <w:rFonts w:ascii="Times New Roman" w:hAnsi="Times New Roman"/>
          <w:b/>
          <w:iCs/>
          <w:sz w:val="28"/>
          <w:szCs w:val="28"/>
          <w:lang w:val="kk"/>
        </w:rPr>
        <w:t xml:space="preserve">Қазақстан Республикасы аумағында дәрілік заттың тіркеуден кейінгі қауіпсіздігін қадағалауға жауапты ұйымның атауы, мекенжайы және байланыс деректері (телефон, факс, электронды пошта)   </w:t>
      </w:r>
    </w:p>
    <w:p w14:paraId="0D8D931A" w14:textId="77777777" w:rsidR="00910414" w:rsidRDefault="00910414" w:rsidP="00350440">
      <w:pPr>
        <w:spacing w:after="0" w:line="240" w:lineRule="auto"/>
        <w:jc w:val="both"/>
        <w:rPr>
          <w:rFonts w:ascii="Times New Roman" w:hAnsi="Times New Roman"/>
          <w:sz w:val="28"/>
          <w:szCs w:val="28"/>
          <w:lang w:val="kk-KZ"/>
        </w:rPr>
      </w:pPr>
      <w:r w:rsidRPr="00910414">
        <w:rPr>
          <w:rFonts w:ascii="Times New Roman" w:hAnsi="Times New Roman"/>
          <w:color w:val="000000"/>
          <w:sz w:val="28"/>
          <w:szCs w:val="28"/>
          <w:lang w:val="uk-UA" w:eastAsia="ru-RU"/>
        </w:rPr>
        <w:t>«</w:t>
      </w:r>
      <w:proofErr w:type="spellStart"/>
      <w:r w:rsidRPr="00096D9A">
        <w:rPr>
          <w:rFonts w:ascii="Times New Roman" w:hAnsi="Times New Roman"/>
          <w:color w:val="000000"/>
          <w:sz w:val="28"/>
          <w:szCs w:val="28"/>
          <w:lang w:eastAsia="ru-RU"/>
        </w:rPr>
        <w:t>Rogers</w:t>
      </w:r>
      <w:proofErr w:type="spellEnd"/>
      <w:r w:rsidRPr="00910414">
        <w:rPr>
          <w:rFonts w:ascii="Times New Roman" w:hAnsi="Times New Roman"/>
          <w:color w:val="000000"/>
          <w:sz w:val="28"/>
          <w:szCs w:val="28"/>
          <w:lang w:val="uk-UA" w:eastAsia="ru-RU"/>
        </w:rPr>
        <w:t xml:space="preserve"> </w:t>
      </w:r>
      <w:proofErr w:type="spellStart"/>
      <w:r w:rsidRPr="00096D9A">
        <w:rPr>
          <w:rFonts w:ascii="Times New Roman" w:hAnsi="Times New Roman"/>
          <w:color w:val="000000"/>
          <w:sz w:val="28"/>
          <w:szCs w:val="28"/>
          <w:lang w:eastAsia="ru-RU"/>
        </w:rPr>
        <w:t>Pharma</w:t>
      </w:r>
      <w:proofErr w:type="spellEnd"/>
      <w:r w:rsidRPr="00910414">
        <w:rPr>
          <w:rFonts w:ascii="Times New Roman" w:hAnsi="Times New Roman"/>
          <w:color w:val="000000"/>
          <w:sz w:val="28"/>
          <w:szCs w:val="28"/>
          <w:lang w:val="uk-UA" w:eastAsia="ru-RU"/>
        </w:rPr>
        <w:t>»</w:t>
      </w:r>
      <w:r>
        <w:rPr>
          <w:rFonts w:ascii="Times New Roman" w:hAnsi="Times New Roman"/>
          <w:color w:val="000000"/>
          <w:sz w:val="28"/>
          <w:szCs w:val="28"/>
          <w:lang w:val="uk-UA" w:eastAsia="ru-RU"/>
        </w:rPr>
        <w:t xml:space="preserve"> ЖШС</w:t>
      </w:r>
      <w:r w:rsidRPr="00910414">
        <w:rPr>
          <w:rFonts w:ascii="Times New Roman" w:hAnsi="Times New Roman"/>
          <w:color w:val="000000"/>
          <w:sz w:val="28"/>
          <w:szCs w:val="28"/>
          <w:lang w:val="uk-UA" w:eastAsia="ru-RU"/>
        </w:rPr>
        <w:t xml:space="preserve">, </w:t>
      </w:r>
      <w:r w:rsidR="00350440" w:rsidRPr="00684BC0">
        <w:rPr>
          <w:rFonts w:ascii="Times New Roman" w:hAnsi="Times New Roman"/>
          <w:sz w:val="28"/>
          <w:szCs w:val="28"/>
          <w:lang w:val="kk"/>
        </w:rPr>
        <w:t xml:space="preserve">Қазақстан, 050043, Алматы қ., Мирас </w:t>
      </w:r>
      <w:r w:rsidR="00B6370C">
        <w:rPr>
          <w:rFonts w:ascii="Times New Roman" w:hAnsi="Times New Roman"/>
          <w:sz w:val="28"/>
          <w:szCs w:val="28"/>
          <w:lang w:val="kk"/>
        </w:rPr>
        <w:t>ш/а</w:t>
      </w:r>
      <w:r w:rsidR="00350440" w:rsidRPr="00684BC0">
        <w:rPr>
          <w:rFonts w:ascii="Times New Roman" w:hAnsi="Times New Roman"/>
          <w:sz w:val="28"/>
          <w:szCs w:val="28"/>
          <w:lang w:val="kk"/>
        </w:rPr>
        <w:t>, 157</w:t>
      </w:r>
      <w:r w:rsidR="00B6370C">
        <w:rPr>
          <w:rFonts w:ascii="Times New Roman" w:hAnsi="Times New Roman"/>
          <w:sz w:val="28"/>
          <w:szCs w:val="28"/>
          <w:lang w:val="kk"/>
        </w:rPr>
        <w:t xml:space="preserve"> үй</w:t>
      </w:r>
      <w:r w:rsidR="00350440" w:rsidRPr="00684BC0">
        <w:rPr>
          <w:rFonts w:ascii="Times New Roman" w:hAnsi="Times New Roman"/>
          <w:sz w:val="28"/>
          <w:szCs w:val="28"/>
          <w:lang w:val="kk"/>
        </w:rPr>
        <w:t>, 2</w:t>
      </w:r>
      <w:r w:rsidR="00BE6DCF">
        <w:rPr>
          <w:rFonts w:ascii="Times New Roman" w:hAnsi="Times New Roman"/>
          <w:sz w:val="28"/>
          <w:szCs w:val="28"/>
          <w:lang w:val="kk"/>
        </w:rPr>
        <w:t xml:space="preserve"> </w:t>
      </w:r>
      <w:r w:rsidR="00350440" w:rsidRPr="00684BC0">
        <w:rPr>
          <w:rFonts w:ascii="Times New Roman" w:hAnsi="Times New Roman"/>
          <w:sz w:val="28"/>
          <w:szCs w:val="28"/>
          <w:lang w:val="kk"/>
        </w:rPr>
        <w:t>блок, т.е.</w:t>
      </w:r>
      <w:r w:rsidR="00B6370C">
        <w:rPr>
          <w:rFonts w:ascii="Times New Roman" w:hAnsi="Times New Roman"/>
          <w:sz w:val="28"/>
          <w:szCs w:val="28"/>
          <w:lang w:val="kk"/>
        </w:rPr>
        <w:t>ү</w:t>
      </w:r>
      <w:r w:rsidR="00350440" w:rsidRPr="00684BC0">
        <w:rPr>
          <w:rFonts w:ascii="Times New Roman" w:hAnsi="Times New Roman"/>
          <w:sz w:val="28"/>
          <w:szCs w:val="28"/>
          <w:lang w:val="kk"/>
        </w:rPr>
        <w:t xml:space="preserve"> 819</w:t>
      </w:r>
      <w:r>
        <w:rPr>
          <w:rFonts w:ascii="Times New Roman" w:hAnsi="Times New Roman"/>
          <w:sz w:val="28"/>
          <w:szCs w:val="28"/>
          <w:lang w:val="kk-KZ"/>
        </w:rPr>
        <w:t>.</w:t>
      </w:r>
    </w:p>
    <w:p w14:paraId="0B510445" w14:textId="77777777" w:rsidR="0083381D" w:rsidRDefault="00910414" w:rsidP="00350440">
      <w:pPr>
        <w:spacing w:after="0" w:line="240" w:lineRule="auto"/>
        <w:jc w:val="both"/>
        <w:rPr>
          <w:rFonts w:ascii="Times New Roman" w:hAnsi="Times New Roman"/>
          <w:sz w:val="28"/>
          <w:szCs w:val="28"/>
          <w:lang w:val="kk"/>
        </w:rPr>
      </w:pPr>
      <w:r>
        <w:rPr>
          <w:rFonts w:ascii="Times New Roman" w:hAnsi="Times New Roman"/>
          <w:sz w:val="28"/>
          <w:szCs w:val="28"/>
          <w:lang w:val="kk-KZ"/>
        </w:rPr>
        <w:t>Т</w:t>
      </w:r>
      <w:r w:rsidR="00350440" w:rsidRPr="00684BC0">
        <w:rPr>
          <w:rFonts w:ascii="Times New Roman" w:hAnsi="Times New Roman"/>
          <w:sz w:val="28"/>
          <w:szCs w:val="28"/>
          <w:lang w:val="kk"/>
        </w:rPr>
        <w:t xml:space="preserve">ел. </w:t>
      </w:r>
      <w:r w:rsidR="0013018B">
        <w:rPr>
          <w:rFonts w:ascii="Times New Roman" w:hAnsi="Times New Roman"/>
          <w:sz w:val="28"/>
          <w:szCs w:val="28"/>
          <w:lang w:val="kk"/>
        </w:rPr>
        <w:t xml:space="preserve">+7 </w:t>
      </w:r>
      <w:r w:rsidR="00350440" w:rsidRPr="00684BC0">
        <w:rPr>
          <w:rFonts w:ascii="Times New Roman" w:hAnsi="Times New Roman"/>
          <w:sz w:val="28"/>
          <w:szCs w:val="28"/>
          <w:lang w:val="kk"/>
        </w:rPr>
        <w:t xml:space="preserve">(727) 311-81-96/97, </w:t>
      </w:r>
    </w:p>
    <w:p w14:paraId="3E1D8AE8" w14:textId="77777777" w:rsidR="0083381D" w:rsidRDefault="0083381D" w:rsidP="00E30F04">
      <w:pPr>
        <w:pStyle w:val="21"/>
        <w:spacing w:after="0" w:line="240" w:lineRule="auto"/>
        <w:jc w:val="both"/>
        <w:rPr>
          <w:rFonts w:ascii="Times New Roman" w:hAnsi="Times New Roman"/>
          <w:sz w:val="28"/>
          <w:szCs w:val="28"/>
          <w:lang w:val="kk"/>
        </w:rPr>
      </w:pPr>
      <w:r w:rsidRPr="0083381D">
        <w:rPr>
          <w:rFonts w:ascii="Times New Roman" w:hAnsi="Times New Roman"/>
          <w:sz w:val="28"/>
          <w:szCs w:val="28"/>
          <w:lang w:val="kk"/>
        </w:rPr>
        <w:t>Тәулік бойы жұмыс істейтін телефон: +7 747 991 19 04,</w:t>
      </w:r>
    </w:p>
    <w:p w14:paraId="0E66B6D5" w14:textId="77777777" w:rsidR="00E30F04" w:rsidRDefault="00E30F04" w:rsidP="00E30F04">
      <w:pPr>
        <w:pStyle w:val="21"/>
        <w:spacing w:after="0" w:line="240" w:lineRule="auto"/>
        <w:jc w:val="both"/>
        <w:rPr>
          <w:rFonts w:ascii="Times New Roman" w:hAnsi="Times New Roman"/>
          <w:color w:val="000000"/>
          <w:sz w:val="28"/>
          <w:szCs w:val="28"/>
          <w:lang w:val="en-US" w:eastAsia="ru-RU"/>
        </w:rPr>
      </w:pPr>
      <w:r w:rsidRPr="00096D9A">
        <w:rPr>
          <w:rFonts w:ascii="Times New Roman" w:hAnsi="Times New Roman"/>
          <w:color w:val="000000"/>
          <w:sz w:val="28"/>
          <w:szCs w:val="28"/>
          <w:lang w:val="en-US" w:eastAsia="ru-RU"/>
        </w:rPr>
        <w:t xml:space="preserve">e-mail: </w:t>
      </w:r>
      <w:hyperlink r:id="rId11" w:history="1">
        <w:r w:rsidRPr="00427ACE">
          <w:rPr>
            <w:rStyle w:val="af"/>
            <w:rFonts w:ascii="Times New Roman" w:hAnsi="Times New Roman"/>
            <w:sz w:val="28"/>
            <w:szCs w:val="28"/>
            <w:lang w:val="en-US" w:eastAsia="ru-RU"/>
          </w:rPr>
          <w:t>irina.volovnikova@gmail.com</w:t>
        </w:r>
      </w:hyperlink>
      <w:r w:rsidRPr="00096D9A">
        <w:rPr>
          <w:rFonts w:ascii="Times New Roman" w:hAnsi="Times New Roman"/>
          <w:color w:val="000000"/>
          <w:sz w:val="28"/>
          <w:szCs w:val="28"/>
          <w:lang w:val="en-US" w:eastAsia="ru-RU"/>
        </w:rPr>
        <w:t xml:space="preserve">, </w:t>
      </w:r>
      <w:hyperlink r:id="rId12" w:history="1">
        <w:r w:rsidR="00A156A5" w:rsidRPr="00A004A6">
          <w:rPr>
            <w:rStyle w:val="af"/>
            <w:rFonts w:ascii="Times New Roman" w:hAnsi="Times New Roman"/>
            <w:sz w:val="28"/>
            <w:szCs w:val="28"/>
            <w:lang w:val="en-US" w:eastAsia="ru-RU"/>
          </w:rPr>
          <w:t>pharmacovigilance@rogerspharma.kz</w:t>
        </w:r>
      </w:hyperlink>
    </w:p>
    <w:p w14:paraId="1580C6F9" w14:textId="77777777" w:rsidR="00A156A5" w:rsidRDefault="00A156A5" w:rsidP="00E30F04">
      <w:pPr>
        <w:pStyle w:val="21"/>
        <w:spacing w:after="0" w:line="240" w:lineRule="auto"/>
        <w:jc w:val="both"/>
        <w:rPr>
          <w:rFonts w:ascii="Times New Roman" w:hAnsi="Times New Roman"/>
          <w:color w:val="000000"/>
          <w:sz w:val="28"/>
          <w:szCs w:val="28"/>
          <w:lang w:val="en-US" w:eastAsia="ru-RU"/>
        </w:rPr>
      </w:pPr>
    </w:p>
    <w:p w14:paraId="68957E39" w14:textId="217C3E02" w:rsidR="009D51BB" w:rsidRPr="00043132" w:rsidRDefault="009D51BB">
      <w:pPr>
        <w:rPr>
          <w:lang w:val="uk-UA"/>
        </w:rPr>
      </w:pPr>
    </w:p>
    <w:sectPr w:rsidR="009D51BB" w:rsidRPr="00043132" w:rsidSect="00F97B57">
      <w:headerReference w:type="default" r:id="rId13"/>
      <w:footerReference w:type="even" r:id="rId14"/>
      <w:footerReference w:type="default" r:id="rId15"/>
      <w:footerReference w:type="first" r:id="rId1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637E7" w14:textId="77777777" w:rsidR="00E70157" w:rsidRDefault="00E70157" w:rsidP="00D275FC">
      <w:pPr>
        <w:spacing w:after="0" w:line="240" w:lineRule="auto"/>
      </w:pPr>
      <w:r>
        <w:separator/>
      </w:r>
    </w:p>
  </w:endnote>
  <w:endnote w:type="continuationSeparator" w:id="0">
    <w:p w14:paraId="3C7E3331" w14:textId="77777777" w:rsidR="00E70157" w:rsidRDefault="00E70157" w:rsidP="00D27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A046B" w14:textId="77777777" w:rsidR="009D472B" w:rsidRDefault="00E70157"/>
  <w:p w14:paraId="0B786D58" w14:textId="77777777" w:rsidR="009D51BB" w:rsidRDefault="00E70157">
    <w:proofErr w:type="spellStart"/>
    <w:r>
      <w:rPr>
        <w:rFonts w:ascii="Times New Roman" w:eastAsia="Times New Roman" w:hAnsi="Times New Roman"/>
      </w:rPr>
      <w:t>Шешімі</w:t>
    </w:r>
    <w:proofErr w:type="spellEnd"/>
    <w:r>
      <w:rPr>
        <w:rFonts w:ascii="Times New Roman" w:eastAsia="Times New Roman" w:hAnsi="Times New Roman"/>
      </w:rPr>
      <w:t>: N079673</w:t>
    </w:r>
    <w:r>
      <w:rPr>
        <w:rFonts w:ascii="Times New Roman" w:eastAsia="Times New Roman" w:hAnsi="Times New Roman"/>
      </w:rPr>
      <w:br/>
    </w:r>
    <w:proofErr w:type="spellStart"/>
    <w:r>
      <w:rPr>
        <w:rFonts w:ascii="Times New Roman" w:eastAsia="Times New Roman" w:hAnsi="Times New Roman"/>
      </w:rPr>
      <w:t>Шешім</w:t>
    </w:r>
    <w:proofErr w:type="spellEnd"/>
    <w:r>
      <w:rPr>
        <w:rFonts w:ascii="Times New Roman" w:eastAsia="Times New Roman" w:hAnsi="Times New Roman"/>
      </w:rPr>
      <w:t xml:space="preserve"> </w:t>
    </w:r>
    <w:proofErr w:type="spellStart"/>
    <w:r>
      <w:rPr>
        <w:rFonts w:ascii="Times New Roman" w:eastAsia="Times New Roman" w:hAnsi="Times New Roman"/>
      </w:rPr>
      <w:t>тіркелген</w:t>
    </w:r>
    <w:proofErr w:type="spellEnd"/>
    <w:r>
      <w:rPr>
        <w:rFonts w:ascii="Times New Roman" w:eastAsia="Times New Roman" w:hAnsi="Times New Roman"/>
      </w:rPr>
      <w:t xml:space="preserve"> </w:t>
    </w:r>
    <w:proofErr w:type="spellStart"/>
    <w:r>
      <w:rPr>
        <w:rFonts w:ascii="Times New Roman" w:eastAsia="Times New Roman" w:hAnsi="Times New Roman"/>
      </w:rPr>
      <w:t>күні</w:t>
    </w:r>
    <w:proofErr w:type="spellEnd"/>
    <w:r>
      <w:rPr>
        <w:rFonts w:ascii="Times New Roman" w:eastAsia="Times New Roman" w:hAnsi="Times New Roman"/>
      </w:rPr>
      <w:t>: 26.09.2024</w:t>
    </w:r>
    <w:r>
      <w:rPr>
        <w:rFonts w:ascii="Times New Roman" w:eastAsia="Times New Roman" w:hAnsi="Times New Roman"/>
      </w:rPr>
      <w:br/>
    </w:r>
    <w:proofErr w:type="spellStart"/>
    <w:r>
      <w:rPr>
        <w:rFonts w:ascii="Times New Roman" w:eastAsia="Times New Roman" w:hAnsi="Times New Roman"/>
      </w:rPr>
      <w:t>Мемлекеттік</w:t>
    </w:r>
    <w:proofErr w:type="spellEnd"/>
    <w:r>
      <w:rPr>
        <w:rFonts w:ascii="Times New Roman" w:eastAsia="Times New Roman" w:hAnsi="Times New Roman"/>
      </w:rPr>
      <w:t xml:space="preserve"> орган </w:t>
    </w:r>
    <w:proofErr w:type="spellStart"/>
    <w:r>
      <w:rPr>
        <w:rFonts w:ascii="Times New Roman" w:eastAsia="Times New Roman" w:hAnsi="Times New Roman"/>
      </w:rPr>
      <w:t>басшысының</w:t>
    </w:r>
    <w:proofErr w:type="spellEnd"/>
    <w:r>
      <w:rPr>
        <w:rFonts w:ascii="Times New Roman" w:eastAsia="Times New Roman" w:hAnsi="Times New Roman"/>
      </w:rPr>
      <w:t xml:space="preserve"> (</w:t>
    </w:r>
    <w:proofErr w:type="spellStart"/>
    <w:r>
      <w:rPr>
        <w:rFonts w:ascii="Times New Roman" w:eastAsia="Times New Roman" w:hAnsi="Times New Roman"/>
      </w:rPr>
      <w:t>немесе</w:t>
    </w:r>
    <w:proofErr w:type="spellEnd"/>
    <w:r>
      <w:rPr>
        <w:rFonts w:ascii="Times New Roman" w:eastAsia="Times New Roman" w:hAnsi="Times New Roman"/>
      </w:rPr>
      <w:t xml:space="preserve"> </w:t>
    </w:r>
    <w:proofErr w:type="spellStart"/>
    <w:r>
      <w:rPr>
        <w:rFonts w:ascii="Times New Roman" w:eastAsia="Times New Roman" w:hAnsi="Times New Roman"/>
      </w:rPr>
      <w:t>уәкілетті</w:t>
    </w:r>
    <w:proofErr w:type="spellEnd"/>
    <w:r>
      <w:rPr>
        <w:rFonts w:ascii="Times New Roman" w:eastAsia="Times New Roman" w:hAnsi="Times New Roman"/>
      </w:rPr>
      <w:t xml:space="preserve"> </w:t>
    </w:r>
    <w:proofErr w:type="spellStart"/>
    <w:r>
      <w:rPr>
        <w:rFonts w:ascii="Times New Roman" w:eastAsia="Times New Roman" w:hAnsi="Times New Roman"/>
      </w:rPr>
      <w:t>тұлғаның</w:t>
    </w:r>
    <w:proofErr w:type="spellEnd"/>
    <w:r>
      <w:rPr>
        <w:rFonts w:ascii="Times New Roman" w:eastAsia="Times New Roman" w:hAnsi="Times New Roman"/>
      </w:rPr>
      <w:t xml:space="preserve">) </w:t>
    </w:r>
    <w:proofErr w:type="spellStart"/>
    <w:r>
      <w:rPr>
        <w:rFonts w:ascii="Times New Roman" w:eastAsia="Times New Roman" w:hAnsi="Times New Roman"/>
      </w:rPr>
      <w:t>тегі</w:t>
    </w:r>
    <w:proofErr w:type="spellEnd"/>
    <w:r>
      <w:rPr>
        <w:rFonts w:ascii="Times New Roman" w:eastAsia="Times New Roman" w:hAnsi="Times New Roman"/>
      </w:rPr>
      <w:t xml:space="preserve">, </w:t>
    </w:r>
    <w:proofErr w:type="spellStart"/>
    <w:r>
      <w:rPr>
        <w:rFonts w:ascii="Times New Roman" w:eastAsia="Times New Roman" w:hAnsi="Times New Roman"/>
      </w:rPr>
      <w:t>аты</w:t>
    </w:r>
    <w:proofErr w:type="spellEnd"/>
    <w:r>
      <w:rPr>
        <w:rFonts w:ascii="Times New Roman" w:eastAsia="Times New Roman" w:hAnsi="Times New Roman"/>
      </w:rPr>
      <w:t xml:space="preserve">, </w:t>
    </w:r>
    <w:proofErr w:type="spellStart"/>
    <w:r>
      <w:rPr>
        <w:rFonts w:ascii="Times New Roman" w:eastAsia="Times New Roman" w:hAnsi="Times New Roman"/>
      </w:rPr>
      <w:t>әкесінің</w:t>
    </w:r>
    <w:proofErr w:type="spellEnd"/>
    <w:r>
      <w:rPr>
        <w:rFonts w:ascii="Times New Roman" w:eastAsia="Times New Roman" w:hAnsi="Times New Roman"/>
      </w:rPr>
      <w:t xml:space="preserve"> </w:t>
    </w:r>
    <w:proofErr w:type="spellStart"/>
    <w:r>
      <w:rPr>
        <w:rFonts w:ascii="Times New Roman" w:eastAsia="Times New Roman" w:hAnsi="Times New Roman"/>
      </w:rPr>
      <w:t>аты</w:t>
    </w:r>
    <w:proofErr w:type="spellEnd"/>
    <w:r>
      <w:rPr>
        <w:rFonts w:ascii="Times New Roman" w:eastAsia="Times New Roman" w:hAnsi="Times New Roman"/>
      </w:rPr>
      <w:t xml:space="preserve"> (бар </w:t>
    </w:r>
    <w:proofErr w:type="spellStart"/>
    <w:r>
      <w:rPr>
        <w:rFonts w:ascii="Times New Roman" w:eastAsia="Times New Roman" w:hAnsi="Times New Roman"/>
      </w:rPr>
      <w:t>болса</w:t>
    </w:r>
    <w:proofErr w:type="spellEnd"/>
    <w:r>
      <w:rPr>
        <w:rFonts w:ascii="Times New Roman" w:eastAsia="Times New Roman" w:hAnsi="Times New Roman"/>
      </w:rPr>
      <w:t xml:space="preserve">): </w:t>
    </w:r>
    <w:proofErr w:type="spellStart"/>
    <w:r>
      <w:rPr>
        <w:rFonts w:ascii="Times New Roman" w:eastAsia="Times New Roman" w:hAnsi="Times New Roman"/>
      </w:rPr>
      <w:t>Кенжеханова</w:t>
    </w:r>
    <w:proofErr w:type="spellEnd"/>
    <w:r>
      <w:rPr>
        <w:rFonts w:ascii="Times New Roman" w:eastAsia="Times New Roman" w:hAnsi="Times New Roman"/>
      </w:rPr>
      <w:t xml:space="preserve"> А. Ж.</w:t>
    </w:r>
    <w:r>
      <w:rPr>
        <w:rFonts w:ascii="Times New Roman" w:eastAsia="Times New Roman" w:hAnsi="Times New Roman"/>
      </w:rPr>
      <w:br/>
      <w:t>(</w:t>
    </w:r>
    <w:proofErr w:type="spellStart"/>
    <w:r>
      <w:rPr>
        <w:rFonts w:ascii="Times New Roman" w:eastAsia="Times New Roman" w:hAnsi="Times New Roman"/>
      </w:rPr>
      <w:t>Қазақстан</w:t>
    </w:r>
    <w:proofErr w:type="spellEnd"/>
    <w:r>
      <w:rPr>
        <w:rFonts w:ascii="Times New Roman" w:eastAsia="Times New Roman" w:hAnsi="Times New Roman"/>
      </w:rPr>
      <w:t xml:space="preserve"> </w:t>
    </w:r>
    <w:proofErr w:type="spellStart"/>
    <w:r>
      <w:rPr>
        <w:rFonts w:ascii="Times New Roman" w:eastAsia="Times New Roman" w:hAnsi="Times New Roman"/>
      </w:rPr>
      <w:t>Республикасы</w:t>
    </w:r>
    <w:proofErr w:type="spellEnd"/>
    <w:r>
      <w:rPr>
        <w:rFonts w:ascii="Times New Roman" w:eastAsia="Times New Roman" w:hAnsi="Times New Roman"/>
      </w:rPr>
      <w:t xml:space="preserve"> </w:t>
    </w:r>
    <w:proofErr w:type="spellStart"/>
    <w:r>
      <w:rPr>
        <w:rFonts w:ascii="Times New Roman" w:eastAsia="Times New Roman" w:hAnsi="Times New Roman"/>
      </w:rPr>
      <w:t>Денсаулық</w:t>
    </w:r>
    <w:proofErr w:type="spellEnd"/>
    <w:r>
      <w:rPr>
        <w:rFonts w:ascii="Times New Roman" w:eastAsia="Times New Roman" w:hAnsi="Times New Roman"/>
      </w:rPr>
      <w:t xml:space="preserve"> </w:t>
    </w:r>
    <w:proofErr w:type="spellStart"/>
    <w:r>
      <w:rPr>
        <w:rFonts w:ascii="Times New Roman" w:eastAsia="Times New Roman" w:hAnsi="Times New Roman"/>
      </w:rPr>
      <w:t>сақтау</w:t>
    </w:r>
    <w:proofErr w:type="spellEnd"/>
    <w:r>
      <w:rPr>
        <w:rFonts w:ascii="Times New Roman" w:eastAsia="Times New Roman" w:hAnsi="Times New Roman"/>
      </w:rPr>
      <w:t xml:space="preserve"> </w:t>
    </w:r>
    <w:proofErr w:type="spellStart"/>
    <w:r>
      <w:rPr>
        <w:rFonts w:ascii="Times New Roman" w:eastAsia="Times New Roman" w:hAnsi="Times New Roman"/>
      </w:rPr>
      <w:t>министрлігінің</w:t>
    </w:r>
    <w:proofErr w:type="spellEnd"/>
    <w:r>
      <w:rPr>
        <w:rFonts w:ascii="Times New Roman" w:eastAsia="Times New Roman" w:hAnsi="Times New Roman"/>
      </w:rPr>
      <w:t xml:space="preserve"> </w:t>
    </w:r>
    <w:proofErr w:type="spellStart"/>
    <w:r>
      <w:rPr>
        <w:rFonts w:ascii="Times New Roman" w:eastAsia="Times New Roman" w:hAnsi="Times New Roman"/>
      </w:rPr>
      <w:t>Медициналық</w:t>
    </w:r>
    <w:proofErr w:type="spellEnd"/>
    <w:r>
      <w:rPr>
        <w:rFonts w:ascii="Times New Roman" w:eastAsia="Times New Roman" w:hAnsi="Times New Roman"/>
      </w:rPr>
      <w:t xml:space="preserve"> </w:t>
    </w:r>
    <w:proofErr w:type="spellStart"/>
    <w:r>
      <w:rPr>
        <w:rFonts w:ascii="Times New Roman" w:eastAsia="Times New Roman" w:hAnsi="Times New Roman"/>
      </w:rPr>
      <w:t>және</w:t>
    </w:r>
    <w:proofErr w:type="spellEnd"/>
    <w:r>
      <w:rPr>
        <w:rFonts w:ascii="Times New Roman" w:eastAsia="Times New Roman" w:hAnsi="Times New Roman"/>
      </w:rPr>
      <w:t xml:space="preserve"> </w:t>
    </w:r>
    <w:proofErr w:type="spellStart"/>
    <w:r>
      <w:rPr>
        <w:rFonts w:ascii="Times New Roman" w:eastAsia="Times New Roman" w:hAnsi="Times New Roman"/>
      </w:rPr>
      <w:t>фармацевтикалық</w:t>
    </w:r>
    <w:proofErr w:type="spellEnd"/>
    <w:r>
      <w:rPr>
        <w:rFonts w:ascii="Times New Roman" w:eastAsia="Times New Roman" w:hAnsi="Times New Roman"/>
      </w:rPr>
      <w:t xml:space="preserve"> </w:t>
    </w:r>
    <w:proofErr w:type="spellStart"/>
    <w:r>
      <w:rPr>
        <w:rFonts w:ascii="Times New Roman" w:eastAsia="Times New Roman" w:hAnsi="Times New Roman"/>
      </w:rPr>
      <w:t>бақылау</w:t>
    </w:r>
    <w:proofErr w:type="spellEnd"/>
    <w:r>
      <w:rPr>
        <w:rFonts w:ascii="Times New Roman" w:eastAsia="Times New Roman" w:hAnsi="Times New Roman"/>
      </w:rPr>
      <w:t xml:space="preserve"> </w:t>
    </w:r>
    <w:proofErr w:type="spellStart"/>
    <w:r>
      <w:rPr>
        <w:rFonts w:ascii="Times New Roman" w:eastAsia="Times New Roman" w:hAnsi="Times New Roman"/>
      </w:rPr>
      <w:t>комитеті</w:t>
    </w:r>
    <w:proofErr w:type="spellEnd"/>
    <w:r>
      <w:rPr>
        <w:rFonts w:ascii="Times New Roman" w:eastAsia="Times New Roman" w:hAnsi="Times New Roman"/>
      </w:rPr>
      <w:t>)</w:t>
    </w:r>
    <w:r>
      <w:rPr>
        <w:rFonts w:ascii="Times New Roman" w:eastAsia="Times New Roman" w:hAnsi="Times New Roman"/>
      </w:rPr>
      <w:br/>
      <w:t xml:space="preserve">Осы </w:t>
    </w:r>
    <w:proofErr w:type="spellStart"/>
    <w:r>
      <w:rPr>
        <w:rFonts w:ascii="Times New Roman" w:eastAsia="Times New Roman" w:hAnsi="Times New Roman"/>
      </w:rPr>
      <w:t>құжат</w:t>
    </w:r>
    <w:proofErr w:type="spellEnd"/>
    <w:r>
      <w:rPr>
        <w:rFonts w:ascii="Times New Roman" w:eastAsia="Times New Roman" w:hAnsi="Times New Roman"/>
      </w:rPr>
      <w:t xml:space="preserve"> «</w:t>
    </w:r>
    <w:proofErr w:type="spellStart"/>
    <w:r>
      <w:rPr>
        <w:rFonts w:ascii="Times New Roman" w:eastAsia="Times New Roman" w:hAnsi="Times New Roman"/>
      </w:rPr>
      <w:t>Электронды</w:t>
    </w:r>
    <w:proofErr w:type="spellEnd"/>
    <w:r>
      <w:rPr>
        <w:rFonts w:ascii="Times New Roman" w:eastAsia="Times New Roman" w:hAnsi="Times New Roman"/>
      </w:rPr>
      <w:t xml:space="preserve"> </w:t>
    </w:r>
    <w:proofErr w:type="spellStart"/>
    <w:r>
      <w:rPr>
        <w:rFonts w:ascii="Times New Roman" w:eastAsia="Times New Roman" w:hAnsi="Times New Roman"/>
      </w:rPr>
      <w:t>құжат</w:t>
    </w:r>
    <w:proofErr w:type="spellEnd"/>
    <w:r>
      <w:rPr>
        <w:rFonts w:ascii="Times New Roman" w:eastAsia="Times New Roman" w:hAnsi="Times New Roman"/>
      </w:rPr>
      <w:t xml:space="preserve"> </w:t>
    </w:r>
    <w:proofErr w:type="spellStart"/>
    <w:r>
      <w:rPr>
        <w:rFonts w:ascii="Times New Roman" w:eastAsia="Times New Roman" w:hAnsi="Times New Roman"/>
      </w:rPr>
      <w:t>және</w:t>
    </w:r>
    <w:proofErr w:type="spellEnd"/>
    <w:r>
      <w:rPr>
        <w:rFonts w:ascii="Times New Roman" w:eastAsia="Times New Roman" w:hAnsi="Times New Roman"/>
      </w:rPr>
      <w:t xml:space="preserve"> </w:t>
    </w:r>
    <w:proofErr w:type="spellStart"/>
    <w:r>
      <w:rPr>
        <w:rFonts w:ascii="Times New Roman" w:eastAsia="Times New Roman" w:hAnsi="Times New Roman"/>
      </w:rPr>
      <w:t>электрондық</w:t>
    </w:r>
    <w:proofErr w:type="spellEnd"/>
    <w:r>
      <w:rPr>
        <w:rFonts w:ascii="Times New Roman" w:eastAsia="Times New Roman" w:hAnsi="Times New Roman"/>
      </w:rPr>
      <w:t xml:space="preserve"> </w:t>
    </w:r>
    <w:proofErr w:type="spellStart"/>
    <w:r>
      <w:rPr>
        <w:rFonts w:ascii="Times New Roman" w:eastAsia="Times New Roman" w:hAnsi="Times New Roman"/>
      </w:rPr>
      <w:t>цифрлы</w:t>
    </w:r>
    <w:proofErr w:type="spellEnd"/>
    <w:r>
      <w:rPr>
        <w:rFonts w:ascii="Times New Roman" w:eastAsia="Times New Roman" w:hAnsi="Times New Roman"/>
      </w:rPr>
      <w:t xml:space="preserve"> </w:t>
    </w:r>
    <w:proofErr w:type="spellStart"/>
    <w:r>
      <w:rPr>
        <w:rFonts w:ascii="Times New Roman" w:eastAsia="Times New Roman" w:hAnsi="Times New Roman"/>
      </w:rPr>
      <w:t>қол</w:t>
    </w:r>
    <w:proofErr w:type="spellEnd"/>
    <w:r>
      <w:rPr>
        <w:rFonts w:ascii="Times New Roman" w:eastAsia="Times New Roman" w:hAnsi="Times New Roman"/>
      </w:rPr>
      <w:t xml:space="preserve"> </w:t>
    </w:r>
    <w:proofErr w:type="spellStart"/>
    <w:r>
      <w:rPr>
        <w:rFonts w:ascii="Times New Roman" w:eastAsia="Times New Roman" w:hAnsi="Times New Roman"/>
      </w:rPr>
      <w:t>қою</w:t>
    </w:r>
    <w:proofErr w:type="spellEnd"/>
    <w:r>
      <w:rPr>
        <w:rFonts w:ascii="Times New Roman" w:eastAsia="Times New Roman" w:hAnsi="Times New Roman"/>
      </w:rPr>
      <w:t xml:space="preserve"> </w:t>
    </w:r>
    <w:proofErr w:type="spellStart"/>
    <w:r>
      <w:rPr>
        <w:rFonts w:ascii="Times New Roman" w:eastAsia="Times New Roman" w:hAnsi="Times New Roman"/>
      </w:rPr>
      <w:t>жөнінде</w:t>
    </w:r>
    <w:proofErr w:type="spellEnd"/>
    <w:r>
      <w:rPr>
        <w:rFonts w:ascii="Times New Roman" w:eastAsia="Times New Roman" w:hAnsi="Times New Roman"/>
      </w:rPr>
      <w:t xml:space="preserve">» 2003 </w:t>
    </w:r>
    <w:proofErr w:type="spellStart"/>
    <w:r>
      <w:rPr>
        <w:rFonts w:ascii="Times New Roman" w:eastAsia="Times New Roman" w:hAnsi="Times New Roman"/>
      </w:rPr>
      <w:t>жылғы</w:t>
    </w:r>
    <w:proofErr w:type="spellEnd"/>
    <w:r>
      <w:rPr>
        <w:rFonts w:ascii="Times New Roman" w:eastAsia="Times New Roman" w:hAnsi="Times New Roman"/>
      </w:rPr>
      <w:t xml:space="preserve"> 7 </w:t>
    </w:r>
    <w:proofErr w:type="spellStart"/>
    <w:r>
      <w:rPr>
        <w:rFonts w:ascii="Times New Roman" w:eastAsia="Times New Roman" w:hAnsi="Times New Roman"/>
      </w:rPr>
      <w:t>қаңтардағы</w:t>
    </w:r>
    <w:proofErr w:type="spellEnd"/>
    <w:r>
      <w:rPr>
        <w:rFonts w:ascii="Times New Roman" w:eastAsia="Times New Roman" w:hAnsi="Times New Roman"/>
      </w:rPr>
      <w:t xml:space="preserve"> ҚРЗ 7-бабы 1-тармағына </w:t>
    </w:r>
    <w:proofErr w:type="spellStart"/>
    <w:r>
      <w:rPr>
        <w:rFonts w:ascii="Times New Roman" w:eastAsia="Times New Roman" w:hAnsi="Times New Roman"/>
      </w:rPr>
      <w:t>сәйкес</w:t>
    </w:r>
    <w:proofErr w:type="spellEnd"/>
    <w:r>
      <w:rPr>
        <w:rFonts w:ascii="Times New Roman" w:eastAsia="Times New Roman" w:hAnsi="Times New Roman"/>
      </w:rPr>
      <w:t xml:space="preserve"> </w:t>
    </w:r>
    <w:proofErr w:type="spellStart"/>
    <w:r>
      <w:rPr>
        <w:rFonts w:ascii="Times New Roman" w:eastAsia="Times New Roman" w:hAnsi="Times New Roman"/>
      </w:rPr>
      <w:t>қағаз</w:t>
    </w:r>
    <w:proofErr w:type="spellEnd"/>
    <w:r>
      <w:rPr>
        <w:rFonts w:ascii="Times New Roman" w:eastAsia="Times New Roman" w:hAnsi="Times New Roman"/>
      </w:rPr>
      <w:t xml:space="preserve"> </w:t>
    </w:r>
    <w:proofErr w:type="spellStart"/>
    <w:r>
      <w:rPr>
        <w:rFonts w:ascii="Times New Roman" w:eastAsia="Times New Roman" w:hAnsi="Times New Roman"/>
      </w:rPr>
      <w:t>тү</w:t>
    </w:r>
    <w:r>
      <w:rPr>
        <w:rFonts w:ascii="Times New Roman" w:eastAsia="Times New Roman" w:hAnsi="Times New Roman"/>
      </w:rPr>
      <w:t>ріндегі</w:t>
    </w:r>
    <w:proofErr w:type="spellEnd"/>
    <w:r>
      <w:rPr>
        <w:rFonts w:ascii="Times New Roman" w:eastAsia="Times New Roman" w:hAnsi="Times New Roman"/>
      </w:rPr>
      <w:t xml:space="preserve"> </w:t>
    </w:r>
    <w:proofErr w:type="spellStart"/>
    <w:r>
      <w:rPr>
        <w:rFonts w:ascii="Times New Roman" w:eastAsia="Times New Roman" w:hAnsi="Times New Roman"/>
      </w:rPr>
      <w:t>құжатқа</w:t>
    </w:r>
    <w:proofErr w:type="spellEnd"/>
    <w:r>
      <w:rPr>
        <w:rFonts w:ascii="Times New Roman" w:eastAsia="Times New Roman" w:hAnsi="Times New Roman"/>
      </w:rPr>
      <w:t xml:space="preserve"> </w:t>
    </w:r>
    <w:proofErr w:type="spellStart"/>
    <w:r>
      <w:rPr>
        <w:rFonts w:ascii="Times New Roman" w:eastAsia="Times New Roman" w:hAnsi="Times New Roman"/>
      </w:rPr>
      <w:t>тең</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2CAA1" w14:textId="77777777" w:rsidR="009D472B" w:rsidRDefault="00E70157"/>
  <w:p w14:paraId="65942447" w14:textId="2E3AD14D" w:rsidR="009D51BB" w:rsidRDefault="009D51B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9A89C" w14:textId="77777777" w:rsidR="009D472B" w:rsidRDefault="00E70157"/>
  <w:p w14:paraId="207651A6" w14:textId="77777777" w:rsidR="009D51BB" w:rsidRDefault="00E70157">
    <w:proofErr w:type="spellStart"/>
    <w:r>
      <w:rPr>
        <w:rFonts w:ascii="Times New Roman" w:eastAsia="Times New Roman" w:hAnsi="Times New Roman"/>
      </w:rPr>
      <w:t>Шешімі</w:t>
    </w:r>
    <w:proofErr w:type="spellEnd"/>
    <w:r>
      <w:rPr>
        <w:rFonts w:ascii="Times New Roman" w:eastAsia="Times New Roman" w:hAnsi="Times New Roman"/>
      </w:rPr>
      <w:t>: N079673</w:t>
    </w:r>
    <w:r>
      <w:rPr>
        <w:rFonts w:ascii="Times New Roman" w:eastAsia="Times New Roman" w:hAnsi="Times New Roman"/>
      </w:rPr>
      <w:br/>
    </w:r>
    <w:proofErr w:type="spellStart"/>
    <w:r>
      <w:rPr>
        <w:rFonts w:ascii="Times New Roman" w:eastAsia="Times New Roman" w:hAnsi="Times New Roman"/>
      </w:rPr>
      <w:t>Шешім</w:t>
    </w:r>
    <w:proofErr w:type="spellEnd"/>
    <w:r>
      <w:rPr>
        <w:rFonts w:ascii="Times New Roman" w:eastAsia="Times New Roman" w:hAnsi="Times New Roman"/>
      </w:rPr>
      <w:t xml:space="preserve"> </w:t>
    </w:r>
    <w:proofErr w:type="spellStart"/>
    <w:r>
      <w:rPr>
        <w:rFonts w:ascii="Times New Roman" w:eastAsia="Times New Roman" w:hAnsi="Times New Roman"/>
      </w:rPr>
      <w:t>тіркелген</w:t>
    </w:r>
    <w:proofErr w:type="spellEnd"/>
    <w:r>
      <w:rPr>
        <w:rFonts w:ascii="Times New Roman" w:eastAsia="Times New Roman" w:hAnsi="Times New Roman"/>
      </w:rPr>
      <w:t xml:space="preserve"> </w:t>
    </w:r>
    <w:proofErr w:type="spellStart"/>
    <w:r>
      <w:rPr>
        <w:rFonts w:ascii="Times New Roman" w:eastAsia="Times New Roman" w:hAnsi="Times New Roman"/>
      </w:rPr>
      <w:t>күні</w:t>
    </w:r>
    <w:proofErr w:type="spellEnd"/>
    <w:r>
      <w:rPr>
        <w:rFonts w:ascii="Times New Roman" w:eastAsia="Times New Roman" w:hAnsi="Times New Roman"/>
      </w:rPr>
      <w:t>: 26.09.2024</w:t>
    </w:r>
    <w:r>
      <w:rPr>
        <w:rFonts w:ascii="Times New Roman" w:eastAsia="Times New Roman" w:hAnsi="Times New Roman"/>
      </w:rPr>
      <w:br/>
    </w:r>
    <w:proofErr w:type="spellStart"/>
    <w:r>
      <w:rPr>
        <w:rFonts w:ascii="Times New Roman" w:eastAsia="Times New Roman" w:hAnsi="Times New Roman"/>
      </w:rPr>
      <w:t>Мемлекеттік</w:t>
    </w:r>
    <w:proofErr w:type="spellEnd"/>
    <w:r>
      <w:rPr>
        <w:rFonts w:ascii="Times New Roman" w:eastAsia="Times New Roman" w:hAnsi="Times New Roman"/>
      </w:rPr>
      <w:t xml:space="preserve"> орган </w:t>
    </w:r>
    <w:proofErr w:type="spellStart"/>
    <w:r>
      <w:rPr>
        <w:rFonts w:ascii="Times New Roman" w:eastAsia="Times New Roman" w:hAnsi="Times New Roman"/>
      </w:rPr>
      <w:t>басшысының</w:t>
    </w:r>
    <w:proofErr w:type="spellEnd"/>
    <w:r>
      <w:rPr>
        <w:rFonts w:ascii="Times New Roman" w:eastAsia="Times New Roman" w:hAnsi="Times New Roman"/>
      </w:rPr>
      <w:t xml:space="preserve"> (</w:t>
    </w:r>
    <w:proofErr w:type="spellStart"/>
    <w:r>
      <w:rPr>
        <w:rFonts w:ascii="Times New Roman" w:eastAsia="Times New Roman" w:hAnsi="Times New Roman"/>
      </w:rPr>
      <w:t>немесе</w:t>
    </w:r>
    <w:proofErr w:type="spellEnd"/>
    <w:r>
      <w:rPr>
        <w:rFonts w:ascii="Times New Roman" w:eastAsia="Times New Roman" w:hAnsi="Times New Roman"/>
      </w:rPr>
      <w:t xml:space="preserve"> </w:t>
    </w:r>
    <w:proofErr w:type="spellStart"/>
    <w:r>
      <w:rPr>
        <w:rFonts w:ascii="Times New Roman" w:eastAsia="Times New Roman" w:hAnsi="Times New Roman"/>
      </w:rPr>
      <w:t>уәкілетті</w:t>
    </w:r>
    <w:proofErr w:type="spellEnd"/>
    <w:r>
      <w:rPr>
        <w:rFonts w:ascii="Times New Roman" w:eastAsia="Times New Roman" w:hAnsi="Times New Roman"/>
      </w:rPr>
      <w:t xml:space="preserve"> </w:t>
    </w:r>
    <w:proofErr w:type="spellStart"/>
    <w:r>
      <w:rPr>
        <w:rFonts w:ascii="Times New Roman" w:eastAsia="Times New Roman" w:hAnsi="Times New Roman"/>
      </w:rPr>
      <w:t>тұлғаның</w:t>
    </w:r>
    <w:proofErr w:type="spellEnd"/>
    <w:r>
      <w:rPr>
        <w:rFonts w:ascii="Times New Roman" w:eastAsia="Times New Roman" w:hAnsi="Times New Roman"/>
      </w:rPr>
      <w:t xml:space="preserve">) </w:t>
    </w:r>
    <w:proofErr w:type="spellStart"/>
    <w:r>
      <w:rPr>
        <w:rFonts w:ascii="Times New Roman" w:eastAsia="Times New Roman" w:hAnsi="Times New Roman"/>
      </w:rPr>
      <w:t>тегі</w:t>
    </w:r>
    <w:proofErr w:type="spellEnd"/>
    <w:r>
      <w:rPr>
        <w:rFonts w:ascii="Times New Roman" w:eastAsia="Times New Roman" w:hAnsi="Times New Roman"/>
      </w:rPr>
      <w:t xml:space="preserve">, </w:t>
    </w:r>
    <w:proofErr w:type="spellStart"/>
    <w:r>
      <w:rPr>
        <w:rFonts w:ascii="Times New Roman" w:eastAsia="Times New Roman" w:hAnsi="Times New Roman"/>
      </w:rPr>
      <w:t>аты</w:t>
    </w:r>
    <w:proofErr w:type="spellEnd"/>
    <w:r>
      <w:rPr>
        <w:rFonts w:ascii="Times New Roman" w:eastAsia="Times New Roman" w:hAnsi="Times New Roman"/>
      </w:rPr>
      <w:t xml:space="preserve">, </w:t>
    </w:r>
    <w:proofErr w:type="spellStart"/>
    <w:r>
      <w:rPr>
        <w:rFonts w:ascii="Times New Roman" w:eastAsia="Times New Roman" w:hAnsi="Times New Roman"/>
      </w:rPr>
      <w:t>әкесінің</w:t>
    </w:r>
    <w:proofErr w:type="spellEnd"/>
    <w:r>
      <w:rPr>
        <w:rFonts w:ascii="Times New Roman" w:eastAsia="Times New Roman" w:hAnsi="Times New Roman"/>
      </w:rPr>
      <w:t xml:space="preserve"> </w:t>
    </w:r>
    <w:proofErr w:type="spellStart"/>
    <w:r>
      <w:rPr>
        <w:rFonts w:ascii="Times New Roman" w:eastAsia="Times New Roman" w:hAnsi="Times New Roman"/>
      </w:rPr>
      <w:t>аты</w:t>
    </w:r>
    <w:proofErr w:type="spellEnd"/>
    <w:r>
      <w:rPr>
        <w:rFonts w:ascii="Times New Roman" w:eastAsia="Times New Roman" w:hAnsi="Times New Roman"/>
      </w:rPr>
      <w:t xml:space="preserve"> (бар </w:t>
    </w:r>
    <w:proofErr w:type="spellStart"/>
    <w:r>
      <w:rPr>
        <w:rFonts w:ascii="Times New Roman" w:eastAsia="Times New Roman" w:hAnsi="Times New Roman"/>
      </w:rPr>
      <w:t>болса</w:t>
    </w:r>
    <w:proofErr w:type="spellEnd"/>
    <w:r>
      <w:rPr>
        <w:rFonts w:ascii="Times New Roman" w:eastAsia="Times New Roman" w:hAnsi="Times New Roman"/>
      </w:rPr>
      <w:t xml:space="preserve">): </w:t>
    </w:r>
    <w:proofErr w:type="spellStart"/>
    <w:r>
      <w:rPr>
        <w:rFonts w:ascii="Times New Roman" w:eastAsia="Times New Roman" w:hAnsi="Times New Roman"/>
      </w:rPr>
      <w:t>Кенжеханова</w:t>
    </w:r>
    <w:proofErr w:type="spellEnd"/>
    <w:r>
      <w:rPr>
        <w:rFonts w:ascii="Times New Roman" w:eastAsia="Times New Roman" w:hAnsi="Times New Roman"/>
      </w:rPr>
      <w:t xml:space="preserve"> А. Ж.</w:t>
    </w:r>
    <w:r>
      <w:rPr>
        <w:rFonts w:ascii="Times New Roman" w:eastAsia="Times New Roman" w:hAnsi="Times New Roman"/>
      </w:rPr>
      <w:br/>
      <w:t>(</w:t>
    </w:r>
    <w:proofErr w:type="spellStart"/>
    <w:r>
      <w:rPr>
        <w:rFonts w:ascii="Times New Roman" w:eastAsia="Times New Roman" w:hAnsi="Times New Roman"/>
      </w:rPr>
      <w:t>Қазақстан</w:t>
    </w:r>
    <w:proofErr w:type="spellEnd"/>
    <w:r>
      <w:rPr>
        <w:rFonts w:ascii="Times New Roman" w:eastAsia="Times New Roman" w:hAnsi="Times New Roman"/>
      </w:rPr>
      <w:t xml:space="preserve"> </w:t>
    </w:r>
    <w:proofErr w:type="spellStart"/>
    <w:r>
      <w:rPr>
        <w:rFonts w:ascii="Times New Roman" w:eastAsia="Times New Roman" w:hAnsi="Times New Roman"/>
      </w:rPr>
      <w:t>Республикасы</w:t>
    </w:r>
    <w:proofErr w:type="spellEnd"/>
    <w:r>
      <w:rPr>
        <w:rFonts w:ascii="Times New Roman" w:eastAsia="Times New Roman" w:hAnsi="Times New Roman"/>
      </w:rPr>
      <w:t xml:space="preserve"> </w:t>
    </w:r>
    <w:proofErr w:type="spellStart"/>
    <w:r>
      <w:rPr>
        <w:rFonts w:ascii="Times New Roman" w:eastAsia="Times New Roman" w:hAnsi="Times New Roman"/>
      </w:rPr>
      <w:t>Денсаулық</w:t>
    </w:r>
    <w:proofErr w:type="spellEnd"/>
    <w:r>
      <w:rPr>
        <w:rFonts w:ascii="Times New Roman" w:eastAsia="Times New Roman" w:hAnsi="Times New Roman"/>
      </w:rPr>
      <w:t xml:space="preserve"> </w:t>
    </w:r>
    <w:proofErr w:type="spellStart"/>
    <w:r>
      <w:rPr>
        <w:rFonts w:ascii="Times New Roman" w:eastAsia="Times New Roman" w:hAnsi="Times New Roman"/>
      </w:rPr>
      <w:t>сақтау</w:t>
    </w:r>
    <w:proofErr w:type="spellEnd"/>
    <w:r>
      <w:rPr>
        <w:rFonts w:ascii="Times New Roman" w:eastAsia="Times New Roman" w:hAnsi="Times New Roman"/>
      </w:rPr>
      <w:t xml:space="preserve"> </w:t>
    </w:r>
    <w:proofErr w:type="spellStart"/>
    <w:r>
      <w:rPr>
        <w:rFonts w:ascii="Times New Roman" w:eastAsia="Times New Roman" w:hAnsi="Times New Roman"/>
      </w:rPr>
      <w:t>министрлігінің</w:t>
    </w:r>
    <w:proofErr w:type="spellEnd"/>
    <w:r>
      <w:rPr>
        <w:rFonts w:ascii="Times New Roman" w:eastAsia="Times New Roman" w:hAnsi="Times New Roman"/>
      </w:rPr>
      <w:t xml:space="preserve"> </w:t>
    </w:r>
    <w:proofErr w:type="spellStart"/>
    <w:r>
      <w:rPr>
        <w:rFonts w:ascii="Times New Roman" w:eastAsia="Times New Roman" w:hAnsi="Times New Roman"/>
      </w:rPr>
      <w:t>Медициналық</w:t>
    </w:r>
    <w:proofErr w:type="spellEnd"/>
    <w:r>
      <w:rPr>
        <w:rFonts w:ascii="Times New Roman" w:eastAsia="Times New Roman" w:hAnsi="Times New Roman"/>
      </w:rPr>
      <w:t xml:space="preserve"> </w:t>
    </w:r>
    <w:proofErr w:type="spellStart"/>
    <w:r>
      <w:rPr>
        <w:rFonts w:ascii="Times New Roman" w:eastAsia="Times New Roman" w:hAnsi="Times New Roman"/>
      </w:rPr>
      <w:t>және</w:t>
    </w:r>
    <w:proofErr w:type="spellEnd"/>
    <w:r>
      <w:rPr>
        <w:rFonts w:ascii="Times New Roman" w:eastAsia="Times New Roman" w:hAnsi="Times New Roman"/>
      </w:rPr>
      <w:t xml:space="preserve"> </w:t>
    </w:r>
    <w:proofErr w:type="spellStart"/>
    <w:r>
      <w:rPr>
        <w:rFonts w:ascii="Times New Roman" w:eastAsia="Times New Roman" w:hAnsi="Times New Roman"/>
      </w:rPr>
      <w:t>фармацевтикалық</w:t>
    </w:r>
    <w:proofErr w:type="spellEnd"/>
    <w:r>
      <w:rPr>
        <w:rFonts w:ascii="Times New Roman" w:eastAsia="Times New Roman" w:hAnsi="Times New Roman"/>
      </w:rPr>
      <w:t xml:space="preserve"> </w:t>
    </w:r>
    <w:proofErr w:type="spellStart"/>
    <w:r>
      <w:rPr>
        <w:rFonts w:ascii="Times New Roman" w:eastAsia="Times New Roman" w:hAnsi="Times New Roman"/>
      </w:rPr>
      <w:t>бақылау</w:t>
    </w:r>
    <w:proofErr w:type="spellEnd"/>
    <w:r>
      <w:rPr>
        <w:rFonts w:ascii="Times New Roman" w:eastAsia="Times New Roman" w:hAnsi="Times New Roman"/>
      </w:rPr>
      <w:t xml:space="preserve"> </w:t>
    </w:r>
    <w:proofErr w:type="spellStart"/>
    <w:r>
      <w:rPr>
        <w:rFonts w:ascii="Times New Roman" w:eastAsia="Times New Roman" w:hAnsi="Times New Roman"/>
      </w:rPr>
      <w:t>комитеті</w:t>
    </w:r>
    <w:proofErr w:type="spellEnd"/>
    <w:r>
      <w:rPr>
        <w:rFonts w:ascii="Times New Roman" w:eastAsia="Times New Roman" w:hAnsi="Times New Roman"/>
      </w:rPr>
      <w:t>)</w:t>
    </w:r>
    <w:r>
      <w:rPr>
        <w:rFonts w:ascii="Times New Roman" w:eastAsia="Times New Roman" w:hAnsi="Times New Roman"/>
      </w:rPr>
      <w:br/>
      <w:t xml:space="preserve">Осы </w:t>
    </w:r>
    <w:proofErr w:type="spellStart"/>
    <w:r>
      <w:rPr>
        <w:rFonts w:ascii="Times New Roman" w:eastAsia="Times New Roman" w:hAnsi="Times New Roman"/>
      </w:rPr>
      <w:t>құжат</w:t>
    </w:r>
    <w:proofErr w:type="spellEnd"/>
    <w:r>
      <w:rPr>
        <w:rFonts w:ascii="Times New Roman" w:eastAsia="Times New Roman" w:hAnsi="Times New Roman"/>
      </w:rPr>
      <w:t xml:space="preserve"> «</w:t>
    </w:r>
    <w:proofErr w:type="spellStart"/>
    <w:r>
      <w:rPr>
        <w:rFonts w:ascii="Times New Roman" w:eastAsia="Times New Roman" w:hAnsi="Times New Roman"/>
      </w:rPr>
      <w:t>Электронды</w:t>
    </w:r>
    <w:proofErr w:type="spellEnd"/>
    <w:r>
      <w:rPr>
        <w:rFonts w:ascii="Times New Roman" w:eastAsia="Times New Roman" w:hAnsi="Times New Roman"/>
      </w:rPr>
      <w:t xml:space="preserve"> </w:t>
    </w:r>
    <w:proofErr w:type="spellStart"/>
    <w:r>
      <w:rPr>
        <w:rFonts w:ascii="Times New Roman" w:eastAsia="Times New Roman" w:hAnsi="Times New Roman"/>
      </w:rPr>
      <w:t>құжат</w:t>
    </w:r>
    <w:proofErr w:type="spellEnd"/>
    <w:r>
      <w:rPr>
        <w:rFonts w:ascii="Times New Roman" w:eastAsia="Times New Roman" w:hAnsi="Times New Roman"/>
      </w:rPr>
      <w:t xml:space="preserve"> </w:t>
    </w:r>
    <w:proofErr w:type="spellStart"/>
    <w:r>
      <w:rPr>
        <w:rFonts w:ascii="Times New Roman" w:eastAsia="Times New Roman" w:hAnsi="Times New Roman"/>
      </w:rPr>
      <w:t>және</w:t>
    </w:r>
    <w:proofErr w:type="spellEnd"/>
    <w:r>
      <w:rPr>
        <w:rFonts w:ascii="Times New Roman" w:eastAsia="Times New Roman" w:hAnsi="Times New Roman"/>
      </w:rPr>
      <w:t xml:space="preserve"> </w:t>
    </w:r>
    <w:proofErr w:type="spellStart"/>
    <w:r>
      <w:rPr>
        <w:rFonts w:ascii="Times New Roman" w:eastAsia="Times New Roman" w:hAnsi="Times New Roman"/>
      </w:rPr>
      <w:t>электрондық</w:t>
    </w:r>
    <w:proofErr w:type="spellEnd"/>
    <w:r>
      <w:rPr>
        <w:rFonts w:ascii="Times New Roman" w:eastAsia="Times New Roman" w:hAnsi="Times New Roman"/>
      </w:rPr>
      <w:t xml:space="preserve"> </w:t>
    </w:r>
    <w:proofErr w:type="spellStart"/>
    <w:r>
      <w:rPr>
        <w:rFonts w:ascii="Times New Roman" w:eastAsia="Times New Roman" w:hAnsi="Times New Roman"/>
      </w:rPr>
      <w:t>цифрлы</w:t>
    </w:r>
    <w:proofErr w:type="spellEnd"/>
    <w:r>
      <w:rPr>
        <w:rFonts w:ascii="Times New Roman" w:eastAsia="Times New Roman" w:hAnsi="Times New Roman"/>
      </w:rPr>
      <w:t xml:space="preserve"> </w:t>
    </w:r>
    <w:proofErr w:type="spellStart"/>
    <w:r>
      <w:rPr>
        <w:rFonts w:ascii="Times New Roman" w:eastAsia="Times New Roman" w:hAnsi="Times New Roman"/>
      </w:rPr>
      <w:t>қол</w:t>
    </w:r>
    <w:proofErr w:type="spellEnd"/>
    <w:r>
      <w:rPr>
        <w:rFonts w:ascii="Times New Roman" w:eastAsia="Times New Roman" w:hAnsi="Times New Roman"/>
      </w:rPr>
      <w:t xml:space="preserve"> </w:t>
    </w:r>
    <w:proofErr w:type="spellStart"/>
    <w:r>
      <w:rPr>
        <w:rFonts w:ascii="Times New Roman" w:eastAsia="Times New Roman" w:hAnsi="Times New Roman"/>
      </w:rPr>
      <w:t>қою</w:t>
    </w:r>
    <w:proofErr w:type="spellEnd"/>
    <w:r>
      <w:rPr>
        <w:rFonts w:ascii="Times New Roman" w:eastAsia="Times New Roman" w:hAnsi="Times New Roman"/>
      </w:rPr>
      <w:t xml:space="preserve"> </w:t>
    </w:r>
    <w:proofErr w:type="spellStart"/>
    <w:r>
      <w:rPr>
        <w:rFonts w:ascii="Times New Roman" w:eastAsia="Times New Roman" w:hAnsi="Times New Roman"/>
      </w:rPr>
      <w:t>жөнінде</w:t>
    </w:r>
    <w:proofErr w:type="spellEnd"/>
    <w:r>
      <w:rPr>
        <w:rFonts w:ascii="Times New Roman" w:eastAsia="Times New Roman" w:hAnsi="Times New Roman"/>
      </w:rPr>
      <w:t xml:space="preserve">» 2003 </w:t>
    </w:r>
    <w:proofErr w:type="spellStart"/>
    <w:r>
      <w:rPr>
        <w:rFonts w:ascii="Times New Roman" w:eastAsia="Times New Roman" w:hAnsi="Times New Roman"/>
      </w:rPr>
      <w:t>жылғы</w:t>
    </w:r>
    <w:proofErr w:type="spellEnd"/>
    <w:r>
      <w:rPr>
        <w:rFonts w:ascii="Times New Roman" w:eastAsia="Times New Roman" w:hAnsi="Times New Roman"/>
      </w:rPr>
      <w:t xml:space="preserve"> 7 </w:t>
    </w:r>
    <w:proofErr w:type="spellStart"/>
    <w:r>
      <w:rPr>
        <w:rFonts w:ascii="Times New Roman" w:eastAsia="Times New Roman" w:hAnsi="Times New Roman"/>
      </w:rPr>
      <w:t>қаңтардағы</w:t>
    </w:r>
    <w:proofErr w:type="spellEnd"/>
    <w:r>
      <w:rPr>
        <w:rFonts w:ascii="Times New Roman" w:eastAsia="Times New Roman" w:hAnsi="Times New Roman"/>
      </w:rPr>
      <w:t xml:space="preserve"> ҚРЗ 7-бабы 1-тармағына </w:t>
    </w:r>
    <w:proofErr w:type="spellStart"/>
    <w:r>
      <w:rPr>
        <w:rFonts w:ascii="Times New Roman" w:eastAsia="Times New Roman" w:hAnsi="Times New Roman"/>
      </w:rPr>
      <w:t>сәйкес</w:t>
    </w:r>
    <w:proofErr w:type="spellEnd"/>
    <w:r>
      <w:rPr>
        <w:rFonts w:ascii="Times New Roman" w:eastAsia="Times New Roman" w:hAnsi="Times New Roman"/>
      </w:rPr>
      <w:t xml:space="preserve"> </w:t>
    </w:r>
    <w:proofErr w:type="spellStart"/>
    <w:r>
      <w:rPr>
        <w:rFonts w:ascii="Times New Roman" w:eastAsia="Times New Roman" w:hAnsi="Times New Roman"/>
      </w:rPr>
      <w:t>қағаз</w:t>
    </w:r>
    <w:proofErr w:type="spellEnd"/>
    <w:r>
      <w:rPr>
        <w:rFonts w:ascii="Times New Roman" w:eastAsia="Times New Roman" w:hAnsi="Times New Roman"/>
      </w:rPr>
      <w:t xml:space="preserve"> </w:t>
    </w:r>
    <w:proofErr w:type="spellStart"/>
    <w:r>
      <w:rPr>
        <w:rFonts w:ascii="Times New Roman" w:eastAsia="Times New Roman" w:hAnsi="Times New Roman"/>
      </w:rPr>
      <w:t>түріндегі</w:t>
    </w:r>
    <w:proofErr w:type="spellEnd"/>
    <w:r>
      <w:rPr>
        <w:rFonts w:ascii="Times New Roman" w:eastAsia="Times New Roman" w:hAnsi="Times New Roman"/>
      </w:rPr>
      <w:t xml:space="preserve"> </w:t>
    </w:r>
    <w:proofErr w:type="spellStart"/>
    <w:r>
      <w:rPr>
        <w:rFonts w:ascii="Times New Roman" w:eastAsia="Times New Roman" w:hAnsi="Times New Roman"/>
      </w:rPr>
      <w:t>құжатқа</w:t>
    </w:r>
    <w:proofErr w:type="spellEnd"/>
    <w:r>
      <w:rPr>
        <w:rFonts w:ascii="Times New Roman" w:eastAsia="Times New Roman" w:hAnsi="Times New Roman"/>
      </w:rPr>
      <w:t xml:space="preserve"> </w:t>
    </w:r>
    <w:proofErr w:type="spellStart"/>
    <w:r>
      <w:rPr>
        <w:rFonts w:ascii="Times New Roman" w:eastAsia="Times New Roman" w:hAnsi="Times New Roman"/>
      </w:rPr>
      <w:t>тең</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752A5" w14:textId="77777777" w:rsidR="00E70157" w:rsidRDefault="00E70157" w:rsidP="00D275FC">
      <w:pPr>
        <w:spacing w:after="0" w:line="240" w:lineRule="auto"/>
      </w:pPr>
      <w:r>
        <w:separator/>
      </w:r>
    </w:p>
  </w:footnote>
  <w:footnote w:type="continuationSeparator" w:id="0">
    <w:p w14:paraId="17882A9E" w14:textId="77777777" w:rsidR="00E70157" w:rsidRDefault="00E70157" w:rsidP="00D275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B9F4F" w14:textId="77777777" w:rsidR="00D275FC" w:rsidRDefault="00575B3C">
    <w:pPr>
      <w:pStyle w:val="af1"/>
    </w:pPr>
    <w:r>
      <w:rPr>
        <w:noProof/>
        <w:lang w:eastAsia="ru-RU"/>
      </w:rPr>
      <mc:AlternateContent>
        <mc:Choice Requires="wps">
          <w:drawing>
            <wp:anchor distT="0" distB="0" distL="114300" distR="114300" simplePos="0" relativeHeight="251657728" behindDoc="0" locked="0" layoutInCell="1" allowOverlap="1" wp14:anchorId="5AE99302" wp14:editId="4DB99163">
              <wp:simplePos x="0" y="0"/>
              <wp:positionH relativeFrom="column">
                <wp:posOffset>6278880</wp:posOffset>
              </wp:positionH>
              <wp:positionV relativeFrom="paragraph">
                <wp:posOffset>619125</wp:posOffset>
              </wp:positionV>
              <wp:extent cx="381000" cy="3742055"/>
              <wp:effectExtent l="1905" t="0" r="0" b="1270"/>
              <wp:wrapNone/>
              <wp:docPr id="1"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742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30B5EC0" w14:textId="77777777" w:rsidR="00D275FC" w:rsidRPr="00D275FC" w:rsidRDefault="00D275FC">
                          <w:pPr>
                            <w:rPr>
                              <w:rFonts w:ascii="Times New Roman" w:hAnsi="Times New Roman"/>
                              <w:color w:val="0C0000"/>
                              <w:sz w:val="14"/>
                            </w:rPr>
                          </w:pPr>
                          <w:r>
                            <w:rPr>
                              <w:rFonts w:ascii="Times New Roman" w:hAnsi="Times New Roman"/>
                              <w:color w:val="0C0000"/>
                              <w:sz w:val="14"/>
                            </w:rPr>
                            <w:t xml:space="preserve">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E99302" id="_x0000_t202" coordsize="21600,21600" o:spt="202" path="m,l,21600r21600,l21600,xe">
              <v:stroke joinstyle="miter"/>
              <v:path gradientshapeok="t" o:connecttype="rect"/>
            </v:shapetype>
            <v:shape id="Поле 2" o:spid="_x0000_s1026" type="#_x0000_t202" style="position:absolute;margin-left:494.4pt;margin-top:48.75pt;width:30pt;height:29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" filled="f" stroked="f" strokeweight=".5pt">
              <v:textbox style="layout-flow:vertical;mso-layout-flow-alt:bottom-to-top">
                <w:txbxContent>
                  <w:p w14:paraId="630B5EC0" w14:textId="77777777" w:rsidR="00D275FC" w:rsidRPr="00D275FC" w:rsidRDefault="00D275FC">
                    <w:pPr>
                      <w:rPr>
                        <w:rFonts w:ascii="Times New Roman" w:hAnsi="Times New Roman"/>
                        <w:color w:val="0C0000"/>
                        <w:sz w:val="14"/>
                      </w:rPr>
                    </w:pPr>
                    <w:r>
                      <w:rPr>
                        <w:rFonts w:ascii="Times New Roman" w:hAnsi="Times New Roman"/>
                        <w:color w:val="0C0000"/>
                        <w:sz w:val="14"/>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3C54"/>
    <w:multiLevelType w:val="hybridMultilevel"/>
    <w:tmpl w:val="8FCC01C8"/>
    <w:lvl w:ilvl="0" w:tplc="FFFFFFFF">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5B70C4"/>
    <w:multiLevelType w:val="hybridMultilevel"/>
    <w:tmpl w:val="CC3EE246"/>
    <w:lvl w:ilvl="0" w:tplc="FFFFFFFF">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A507BE"/>
    <w:multiLevelType w:val="hybridMultilevel"/>
    <w:tmpl w:val="43FEBD16"/>
    <w:lvl w:ilvl="0" w:tplc="FFFFFFFF">
      <w:numFmt w:val="bullet"/>
      <w:lvlText w:val=""/>
      <w:lvlJc w:val="left"/>
      <w:pPr>
        <w:ind w:left="4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876D1D"/>
    <w:multiLevelType w:val="hybridMultilevel"/>
    <w:tmpl w:val="63309D12"/>
    <w:lvl w:ilvl="0" w:tplc="FFFFFFFF">
      <w:numFmt w:val="bullet"/>
      <w:lvlText w:val=""/>
      <w:lvlJc w:val="left"/>
      <w:pPr>
        <w:ind w:left="4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BA25B9"/>
    <w:multiLevelType w:val="hybridMultilevel"/>
    <w:tmpl w:val="A3E62FA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E555E55"/>
    <w:multiLevelType w:val="hybridMultilevel"/>
    <w:tmpl w:val="72E41BCA"/>
    <w:lvl w:ilvl="0" w:tplc="FFFFFFFF">
      <w:numFmt w:val="bullet"/>
      <w:lvlText w:val=""/>
      <w:lvlJc w:val="left"/>
      <w:pPr>
        <w:ind w:left="4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C95314"/>
    <w:multiLevelType w:val="hybridMultilevel"/>
    <w:tmpl w:val="F3884292"/>
    <w:lvl w:ilvl="0" w:tplc="FFFFFFFF">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A1E72D8"/>
    <w:multiLevelType w:val="hybridMultilevel"/>
    <w:tmpl w:val="52B2D60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B145ABD"/>
    <w:multiLevelType w:val="hybridMultilevel"/>
    <w:tmpl w:val="9A88FD5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0416944"/>
    <w:multiLevelType w:val="hybridMultilevel"/>
    <w:tmpl w:val="056077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47369D2"/>
    <w:multiLevelType w:val="hybridMultilevel"/>
    <w:tmpl w:val="BBF437D6"/>
    <w:lvl w:ilvl="0" w:tplc="FFFFFFFF">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85A1387"/>
    <w:multiLevelType w:val="hybridMultilevel"/>
    <w:tmpl w:val="8FF4F3BE"/>
    <w:lvl w:ilvl="0" w:tplc="FFFFFFFF">
      <w:start w:val="2"/>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D27415F"/>
    <w:multiLevelType w:val="hybridMultilevel"/>
    <w:tmpl w:val="4040272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E5600F9"/>
    <w:multiLevelType w:val="hybridMultilevel"/>
    <w:tmpl w:val="CB5C1F94"/>
    <w:lvl w:ilvl="0" w:tplc="A0544970">
      <w:start w:val="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2735000"/>
    <w:multiLevelType w:val="hybridMultilevel"/>
    <w:tmpl w:val="CB40CE2C"/>
    <w:lvl w:ilvl="0" w:tplc="FFFFFFFF">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3D31F24"/>
    <w:multiLevelType w:val="hybridMultilevel"/>
    <w:tmpl w:val="A6E05460"/>
    <w:lvl w:ilvl="0" w:tplc="FFFFFFFF">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89F10E9"/>
    <w:multiLevelType w:val="hybridMultilevel"/>
    <w:tmpl w:val="BD7499D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B3D0595"/>
    <w:multiLevelType w:val="hybridMultilevel"/>
    <w:tmpl w:val="C5FCDC3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D537AD1"/>
    <w:multiLevelType w:val="hybridMultilevel"/>
    <w:tmpl w:val="DB4EBC54"/>
    <w:lvl w:ilvl="0" w:tplc="FFFFFFFF">
      <w:numFmt w:val="bullet"/>
      <w:lvlText w:val=""/>
      <w:lvlJc w:val="left"/>
      <w:pPr>
        <w:ind w:left="4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DC0942"/>
    <w:multiLevelType w:val="hybridMultilevel"/>
    <w:tmpl w:val="90DCECC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1E84F52"/>
    <w:multiLevelType w:val="hybridMultilevel"/>
    <w:tmpl w:val="81BCA6F8"/>
    <w:lvl w:ilvl="0" w:tplc="FFFFFFFF">
      <w:numFmt w:val="bullet"/>
      <w:lvlText w:val=""/>
      <w:lvlJc w:val="left"/>
      <w:pPr>
        <w:ind w:left="4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4C1104"/>
    <w:multiLevelType w:val="hybridMultilevel"/>
    <w:tmpl w:val="E99E0AAA"/>
    <w:lvl w:ilvl="0" w:tplc="FFFFFFFF">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0C74D5B"/>
    <w:multiLevelType w:val="hybridMultilevel"/>
    <w:tmpl w:val="D4F8B810"/>
    <w:lvl w:ilvl="0" w:tplc="FFFFFFFF">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3" w15:restartNumberingAfterBreak="0">
    <w:nsid w:val="74827B71"/>
    <w:multiLevelType w:val="hybridMultilevel"/>
    <w:tmpl w:val="EE04941C"/>
    <w:lvl w:ilvl="0" w:tplc="FFFFFFFF">
      <w:numFmt w:val="bullet"/>
      <w:lvlText w:val=""/>
      <w:lvlJc w:val="left"/>
      <w:pPr>
        <w:ind w:left="4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2F7ADF"/>
    <w:multiLevelType w:val="hybridMultilevel"/>
    <w:tmpl w:val="A4D06184"/>
    <w:lvl w:ilvl="0" w:tplc="FFFFFFFF">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FBF1B9F"/>
    <w:multiLevelType w:val="hybridMultilevel"/>
    <w:tmpl w:val="B050A448"/>
    <w:lvl w:ilvl="0" w:tplc="FFFFFFFF">
      <w:numFmt w:val="bullet"/>
      <w:lvlText w:val=""/>
      <w:lvlJc w:val="left"/>
      <w:pPr>
        <w:ind w:left="4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3"/>
  </w:num>
  <w:num w:numId="3">
    <w:abstractNumId w:val="2"/>
  </w:num>
  <w:num w:numId="4">
    <w:abstractNumId w:val="20"/>
  </w:num>
  <w:num w:numId="5">
    <w:abstractNumId w:val="25"/>
  </w:num>
  <w:num w:numId="6">
    <w:abstractNumId w:val="5"/>
  </w:num>
  <w:num w:numId="7">
    <w:abstractNumId w:val="23"/>
  </w:num>
  <w:num w:numId="8">
    <w:abstractNumId w:val="7"/>
  </w:num>
  <w:num w:numId="9">
    <w:abstractNumId w:val="17"/>
  </w:num>
  <w:num w:numId="10">
    <w:abstractNumId w:val="8"/>
  </w:num>
  <w:num w:numId="11">
    <w:abstractNumId w:val="16"/>
  </w:num>
  <w:num w:numId="12">
    <w:abstractNumId w:val="19"/>
  </w:num>
  <w:num w:numId="13">
    <w:abstractNumId w:val="21"/>
  </w:num>
  <w:num w:numId="14">
    <w:abstractNumId w:val="12"/>
  </w:num>
  <w:num w:numId="15">
    <w:abstractNumId w:val="0"/>
  </w:num>
  <w:num w:numId="16">
    <w:abstractNumId w:val="24"/>
  </w:num>
  <w:num w:numId="17">
    <w:abstractNumId w:val="15"/>
  </w:num>
  <w:num w:numId="18">
    <w:abstractNumId w:val="14"/>
  </w:num>
  <w:num w:numId="19">
    <w:abstractNumId w:val="6"/>
  </w:num>
  <w:num w:numId="20">
    <w:abstractNumId w:val="1"/>
  </w:num>
  <w:num w:numId="21">
    <w:abstractNumId w:val="10"/>
  </w:num>
  <w:num w:numId="22">
    <w:abstractNumId w:val="4"/>
  </w:num>
  <w:num w:numId="23">
    <w:abstractNumId w:val="22"/>
  </w:num>
  <w:num w:numId="24">
    <w:abstractNumId w:val="11"/>
  </w:num>
  <w:num w:numId="25">
    <w:abstractNumId w:val="9"/>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6048"/>
    <w:rsid w:val="00010371"/>
    <w:rsid w:val="00010F1B"/>
    <w:rsid w:val="000264BB"/>
    <w:rsid w:val="00031215"/>
    <w:rsid w:val="00033FC1"/>
    <w:rsid w:val="00034159"/>
    <w:rsid w:val="00042999"/>
    <w:rsid w:val="00043132"/>
    <w:rsid w:val="000471A6"/>
    <w:rsid w:val="00062576"/>
    <w:rsid w:val="000852A1"/>
    <w:rsid w:val="0008594C"/>
    <w:rsid w:val="000972E6"/>
    <w:rsid w:val="000A0D71"/>
    <w:rsid w:val="000C2C4B"/>
    <w:rsid w:val="000C4C48"/>
    <w:rsid w:val="000D6BDE"/>
    <w:rsid w:val="000E01AB"/>
    <w:rsid w:val="000E2683"/>
    <w:rsid w:val="000E49F0"/>
    <w:rsid w:val="000E6126"/>
    <w:rsid w:val="00100406"/>
    <w:rsid w:val="00107A8A"/>
    <w:rsid w:val="00111788"/>
    <w:rsid w:val="0013018B"/>
    <w:rsid w:val="00131BF9"/>
    <w:rsid w:val="00132B9A"/>
    <w:rsid w:val="001368AE"/>
    <w:rsid w:val="001375FA"/>
    <w:rsid w:val="00144CCD"/>
    <w:rsid w:val="0014739A"/>
    <w:rsid w:val="0015490C"/>
    <w:rsid w:val="001573E2"/>
    <w:rsid w:val="0016278D"/>
    <w:rsid w:val="00185404"/>
    <w:rsid w:val="001937AD"/>
    <w:rsid w:val="001A2CB2"/>
    <w:rsid w:val="001A5CCF"/>
    <w:rsid w:val="001B6AEC"/>
    <w:rsid w:val="001C616A"/>
    <w:rsid w:val="001E6F4C"/>
    <w:rsid w:val="001F16AA"/>
    <w:rsid w:val="002020F0"/>
    <w:rsid w:val="00203355"/>
    <w:rsid w:val="00211005"/>
    <w:rsid w:val="00217D41"/>
    <w:rsid w:val="00222CA6"/>
    <w:rsid w:val="00222D33"/>
    <w:rsid w:val="00230701"/>
    <w:rsid w:val="00231A6E"/>
    <w:rsid w:val="00232642"/>
    <w:rsid w:val="00237697"/>
    <w:rsid w:val="00240CEE"/>
    <w:rsid w:val="00244A86"/>
    <w:rsid w:val="0024615F"/>
    <w:rsid w:val="00250EDB"/>
    <w:rsid w:val="002554DD"/>
    <w:rsid w:val="00256E10"/>
    <w:rsid w:val="00260413"/>
    <w:rsid w:val="00260EBC"/>
    <w:rsid w:val="00264710"/>
    <w:rsid w:val="00267567"/>
    <w:rsid w:val="00270B0A"/>
    <w:rsid w:val="00281FBE"/>
    <w:rsid w:val="00290D2E"/>
    <w:rsid w:val="00292715"/>
    <w:rsid w:val="002A591C"/>
    <w:rsid w:val="002B3270"/>
    <w:rsid w:val="002B6B52"/>
    <w:rsid w:val="002B76DC"/>
    <w:rsid w:val="002C10E1"/>
    <w:rsid w:val="002C15EB"/>
    <w:rsid w:val="002C1660"/>
    <w:rsid w:val="002C35A2"/>
    <w:rsid w:val="002C5345"/>
    <w:rsid w:val="002C76D7"/>
    <w:rsid w:val="002D56B7"/>
    <w:rsid w:val="002D72DC"/>
    <w:rsid w:val="002E0BAD"/>
    <w:rsid w:val="002E6A22"/>
    <w:rsid w:val="002F07AD"/>
    <w:rsid w:val="002F4A14"/>
    <w:rsid w:val="002F6719"/>
    <w:rsid w:val="00302607"/>
    <w:rsid w:val="003043BF"/>
    <w:rsid w:val="00320073"/>
    <w:rsid w:val="003262DF"/>
    <w:rsid w:val="003356B2"/>
    <w:rsid w:val="00336EEC"/>
    <w:rsid w:val="00350440"/>
    <w:rsid w:val="00355EDE"/>
    <w:rsid w:val="0036288F"/>
    <w:rsid w:val="00365B10"/>
    <w:rsid w:val="003662F1"/>
    <w:rsid w:val="00367BA7"/>
    <w:rsid w:val="00372588"/>
    <w:rsid w:val="003761C0"/>
    <w:rsid w:val="003812B2"/>
    <w:rsid w:val="00383CDB"/>
    <w:rsid w:val="00384F08"/>
    <w:rsid w:val="003879F9"/>
    <w:rsid w:val="003A035E"/>
    <w:rsid w:val="003B0285"/>
    <w:rsid w:val="003D39FE"/>
    <w:rsid w:val="003E13CF"/>
    <w:rsid w:val="003F5344"/>
    <w:rsid w:val="003F5AB6"/>
    <w:rsid w:val="003F7EDC"/>
    <w:rsid w:val="00404548"/>
    <w:rsid w:val="0041162E"/>
    <w:rsid w:val="00421CFD"/>
    <w:rsid w:val="0042786D"/>
    <w:rsid w:val="00433C62"/>
    <w:rsid w:val="00434D01"/>
    <w:rsid w:val="00472EF5"/>
    <w:rsid w:val="0048687C"/>
    <w:rsid w:val="004963E9"/>
    <w:rsid w:val="004A31B4"/>
    <w:rsid w:val="004A6FEA"/>
    <w:rsid w:val="004C1922"/>
    <w:rsid w:val="004C462F"/>
    <w:rsid w:val="004D0A91"/>
    <w:rsid w:val="004D49E9"/>
    <w:rsid w:val="004F65E4"/>
    <w:rsid w:val="005071DA"/>
    <w:rsid w:val="00512C02"/>
    <w:rsid w:val="00523D82"/>
    <w:rsid w:val="0054042F"/>
    <w:rsid w:val="00541A00"/>
    <w:rsid w:val="005444B2"/>
    <w:rsid w:val="00552F8B"/>
    <w:rsid w:val="00561FE7"/>
    <w:rsid w:val="00570F5B"/>
    <w:rsid w:val="00575348"/>
    <w:rsid w:val="00575B3C"/>
    <w:rsid w:val="005779DE"/>
    <w:rsid w:val="005869C5"/>
    <w:rsid w:val="00586A73"/>
    <w:rsid w:val="005A0C28"/>
    <w:rsid w:val="005A3C81"/>
    <w:rsid w:val="005A5680"/>
    <w:rsid w:val="005A6639"/>
    <w:rsid w:val="005A6914"/>
    <w:rsid w:val="005B3FFE"/>
    <w:rsid w:val="005B5DA0"/>
    <w:rsid w:val="005B6C62"/>
    <w:rsid w:val="005C1519"/>
    <w:rsid w:val="005C1C4E"/>
    <w:rsid w:val="005C4A16"/>
    <w:rsid w:val="005C4B12"/>
    <w:rsid w:val="005D68C6"/>
    <w:rsid w:val="005D7EE3"/>
    <w:rsid w:val="005E50DE"/>
    <w:rsid w:val="005F4888"/>
    <w:rsid w:val="005F7097"/>
    <w:rsid w:val="005F70FE"/>
    <w:rsid w:val="0060364A"/>
    <w:rsid w:val="00606311"/>
    <w:rsid w:val="006075DE"/>
    <w:rsid w:val="0061650D"/>
    <w:rsid w:val="00617843"/>
    <w:rsid w:val="00620F34"/>
    <w:rsid w:val="00624C1B"/>
    <w:rsid w:val="00625471"/>
    <w:rsid w:val="00627853"/>
    <w:rsid w:val="00634D0C"/>
    <w:rsid w:val="00652BCE"/>
    <w:rsid w:val="00652E29"/>
    <w:rsid w:val="00653617"/>
    <w:rsid w:val="00654499"/>
    <w:rsid w:val="006669AA"/>
    <w:rsid w:val="006703A5"/>
    <w:rsid w:val="0067136B"/>
    <w:rsid w:val="00673038"/>
    <w:rsid w:val="00684BC0"/>
    <w:rsid w:val="00691208"/>
    <w:rsid w:val="00693014"/>
    <w:rsid w:val="006A23C4"/>
    <w:rsid w:val="006A6B88"/>
    <w:rsid w:val="006A702E"/>
    <w:rsid w:val="006B7A90"/>
    <w:rsid w:val="006C577B"/>
    <w:rsid w:val="006C5F38"/>
    <w:rsid w:val="006C6558"/>
    <w:rsid w:val="006D7D5A"/>
    <w:rsid w:val="006E4305"/>
    <w:rsid w:val="006F5763"/>
    <w:rsid w:val="00704BAB"/>
    <w:rsid w:val="007104D1"/>
    <w:rsid w:val="007135A6"/>
    <w:rsid w:val="007244F4"/>
    <w:rsid w:val="00732F32"/>
    <w:rsid w:val="00733A73"/>
    <w:rsid w:val="00736B6C"/>
    <w:rsid w:val="00737787"/>
    <w:rsid w:val="00745CFF"/>
    <w:rsid w:val="00746FF2"/>
    <w:rsid w:val="00761133"/>
    <w:rsid w:val="00764E84"/>
    <w:rsid w:val="007762F8"/>
    <w:rsid w:val="00783520"/>
    <w:rsid w:val="00783C35"/>
    <w:rsid w:val="007A02D3"/>
    <w:rsid w:val="007A18B1"/>
    <w:rsid w:val="007A64F0"/>
    <w:rsid w:val="007B510C"/>
    <w:rsid w:val="007C055A"/>
    <w:rsid w:val="007C1693"/>
    <w:rsid w:val="007D0E84"/>
    <w:rsid w:val="007D681B"/>
    <w:rsid w:val="007E1A7B"/>
    <w:rsid w:val="007E1B4B"/>
    <w:rsid w:val="007E1D85"/>
    <w:rsid w:val="007E5B48"/>
    <w:rsid w:val="007E702A"/>
    <w:rsid w:val="007E7EEA"/>
    <w:rsid w:val="00801FB5"/>
    <w:rsid w:val="0080495E"/>
    <w:rsid w:val="0081154A"/>
    <w:rsid w:val="00820B36"/>
    <w:rsid w:val="008250FA"/>
    <w:rsid w:val="00827BB2"/>
    <w:rsid w:val="008329DA"/>
    <w:rsid w:val="008330E7"/>
    <w:rsid w:val="0083381D"/>
    <w:rsid w:val="008353A4"/>
    <w:rsid w:val="008367F3"/>
    <w:rsid w:val="008372C6"/>
    <w:rsid w:val="00844CE8"/>
    <w:rsid w:val="008462E5"/>
    <w:rsid w:val="00847154"/>
    <w:rsid w:val="00855E48"/>
    <w:rsid w:val="0086657B"/>
    <w:rsid w:val="008832E5"/>
    <w:rsid w:val="00884E35"/>
    <w:rsid w:val="00885D73"/>
    <w:rsid w:val="00891711"/>
    <w:rsid w:val="00897669"/>
    <w:rsid w:val="008B0800"/>
    <w:rsid w:val="008C0181"/>
    <w:rsid w:val="008D0EFF"/>
    <w:rsid w:val="008D2581"/>
    <w:rsid w:val="008D2FBD"/>
    <w:rsid w:val="008D4451"/>
    <w:rsid w:val="008D62B7"/>
    <w:rsid w:val="008E1B73"/>
    <w:rsid w:val="008E6895"/>
    <w:rsid w:val="00900B3C"/>
    <w:rsid w:val="00904FB5"/>
    <w:rsid w:val="00910414"/>
    <w:rsid w:val="0091136C"/>
    <w:rsid w:val="009157ED"/>
    <w:rsid w:val="00930D7D"/>
    <w:rsid w:val="00935C89"/>
    <w:rsid w:val="0094121B"/>
    <w:rsid w:val="009451BC"/>
    <w:rsid w:val="0095047E"/>
    <w:rsid w:val="00956101"/>
    <w:rsid w:val="00962CD6"/>
    <w:rsid w:val="00966830"/>
    <w:rsid w:val="0097343E"/>
    <w:rsid w:val="0098257F"/>
    <w:rsid w:val="00993A60"/>
    <w:rsid w:val="00996F90"/>
    <w:rsid w:val="009B014E"/>
    <w:rsid w:val="009D51BB"/>
    <w:rsid w:val="009D71D5"/>
    <w:rsid w:val="009E2887"/>
    <w:rsid w:val="009E5CB9"/>
    <w:rsid w:val="009F31F2"/>
    <w:rsid w:val="009F45A5"/>
    <w:rsid w:val="00A01C2E"/>
    <w:rsid w:val="00A02BB2"/>
    <w:rsid w:val="00A04052"/>
    <w:rsid w:val="00A12563"/>
    <w:rsid w:val="00A156A5"/>
    <w:rsid w:val="00A16468"/>
    <w:rsid w:val="00A461A4"/>
    <w:rsid w:val="00A56521"/>
    <w:rsid w:val="00A8185B"/>
    <w:rsid w:val="00A914EC"/>
    <w:rsid w:val="00AA11C7"/>
    <w:rsid w:val="00AA5E2F"/>
    <w:rsid w:val="00AA7317"/>
    <w:rsid w:val="00AB6C36"/>
    <w:rsid w:val="00AC2C0B"/>
    <w:rsid w:val="00AC4905"/>
    <w:rsid w:val="00AD490F"/>
    <w:rsid w:val="00AE6052"/>
    <w:rsid w:val="00AE7922"/>
    <w:rsid w:val="00B01011"/>
    <w:rsid w:val="00B11878"/>
    <w:rsid w:val="00B16FE9"/>
    <w:rsid w:val="00B361AF"/>
    <w:rsid w:val="00B46F30"/>
    <w:rsid w:val="00B5303C"/>
    <w:rsid w:val="00B608C1"/>
    <w:rsid w:val="00B60D3D"/>
    <w:rsid w:val="00B61D95"/>
    <w:rsid w:val="00B6370C"/>
    <w:rsid w:val="00B75479"/>
    <w:rsid w:val="00B850E7"/>
    <w:rsid w:val="00B87BEB"/>
    <w:rsid w:val="00B9187F"/>
    <w:rsid w:val="00BB3050"/>
    <w:rsid w:val="00BB7831"/>
    <w:rsid w:val="00BC31BC"/>
    <w:rsid w:val="00BC6167"/>
    <w:rsid w:val="00BD24C0"/>
    <w:rsid w:val="00BD2509"/>
    <w:rsid w:val="00BD4ADD"/>
    <w:rsid w:val="00BD658D"/>
    <w:rsid w:val="00BE4435"/>
    <w:rsid w:val="00BE6B71"/>
    <w:rsid w:val="00BE6DCF"/>
    <w:rsid w:val="00BF3C46"/>
    <w:rsid w:val="00C07BB3"/>
    <w:rsid w:val="00C2000E"/>
    <w:rsid w:val="00C20450"/>
    <w:rsid w:val="00C379C9"/>
    <w:rsid w:val="00C422B8"/>
    <w:rsid w:val="00C566D6"/>
    <w:rsid w:val="00C77A1A"/>
    <w:rsid w:val="00C839ED"/>
    <w:rsid w:val="00C84299"/>
    <w:rsid w:val="00C92F14"/>
    <w:rsid w:val="00C9308C"/>
    <w:rsid w:val="00C97365"/>
    <w:rsid w:val="00CA6743"/>
    <w:rsid w:val="00CC08BA"/>
    <w:rsid w:val="00CC330A"/>
    <w:rsid w:val="00CC46FE"/>
    <w:rsid w:val="00CC5727"/>
    <w:rsid w:val="00CC7DBD"/>
    <w:rsid w:val="00CE38C0"/>
    <w:rsid w:val="00CF3849"/>
    <w:rsid w:val="00CF5694"/>
    <w:rsid w:val="00D0233C"/>
    <w:rsid w:val="00D066FC"/>
    <w:rsid w:val="00D0758A"/>
    <w:rsid w:val="00D11462"/>
    <w:rsid w:val="00D14D61"/>
    <w:rsid w:val="00D1527D"/>
    <w:rsid w:val="00D22A47"/>
    <w:rsid w:val="00D275FC"/>
    <w:rsid w:val="00D3576E"/>
    <w:rsid w:val="00D43297"/>
    <w:rsid w:val="00D46B0B"/>
    <w:rsid w:val="00D55ED8"/>
    <w:rsid w:val="00D62415"/>
    <w:rsid w:val="00D70DB6"/>
    <w:rsid w:val="00D742FE"/>
    <w:rsid w:val="00D76048"/>
    <w:rsid w:val="00D80F7F"/>
    <w:rsid w:val="00D825C7"/>
    <w:rsid w:val="00D904D8"/>
    <w:rsid w:val="00D93C80"/>
    <w:rsid w:val="00D96A8F"/>
    <w:rsid w:val="00DA02AB"/>
    <w:rsid w:val="00DA0C6D"/>
    <w:rsid w:val="00DB406A"/>
    <w:rsid w:val="00DB60AE"/>
    <w:rsid w:val="00DD2DD3"/>
    <w:rsid w:val="00DF11A7"/>
    <w:rsid w:val="00E03E8D"/>
    <w:rsid w:val="00E06A26"/>
    <w:rsid w:val="00E271CB"/>
    <w:rsid w:val="00E30F04"/>
    <w:rsid w:val="00E34FE3"/>
    <w:rsid w:val="00E55D6C"/>
    <w:rsid w:val="00E57396"/>
    <w:rsid w:val="00E70157"/>
    <w:rsid w:val="00E81A1B"/>
    <w:rsid w:val="00E81A86"/>
    <w:rsid w:val="00E8607B"/>
    <w:rsid w:val="00E91073"/>
    <w:rsid w:val="00E93583"/>
    <w:rsid w:val="00EA2C34"/>
    <w:rsid w:val="00EA2F86"/>
    <w:rsid w:val="00EA3ECE"/>
    <w:rsid w:val="00EA6D39"/>
    <w:rsid w:val="00EB1D97"/>
    <w:rsid w:val="00EE0C42"/>
    <w:rsid w:val="00EE5DB7"/>
    <w:rsid w:val="00EF19B9"/>
    <w:rsid w:val="00EF4C53"/>
    <w:rsid w:val="00F006F1"/>
    <w:rsid w:val="00F07B7B"/>
    <w:rsid w:val="00F12538"/>
    <w:rsid w:val="00F23B95"/>
    <w:rsid w:val="00F40388"/>
    <w:rsid w:val="00F46D4B"/>
    <w:rsid w:val="00F52C78"/>
    <w:rsid w:val="00F63389"/>
    <w:rsid w:val="00F8747E"/>
    <w:rsid w:val="00F90BF4"/>
    <w:rsid w:val="00F91977"/>
    <w:rsid w:val="00F97B57"/>
    <w:rsid w:val="00FA0245"/>
    <w:rsid w:val="00FA4F7C"/>
    <w:rsid w:val="00FB0456"/>
    <w:rsid w:val="00FB47F4"/>
    <w:rsid w:val="00FC1543"/>
    <w:rsid w:val="00FD2B12"/>
    <w:rsid w:val="00FD2B9F"/>
    <w:rsid w:val="00FE566D"/>
    <w:rsid w:val="00FF48CF"/>
    <w:rsid w:val="00FF56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07D4A0"/>
  <w15:docId w15:val="{E5AF74A1-1F9C-44B0-9EF8-DF955EED5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048"/>
    <w:pPr>
      <w:spacing w:after="200" w:line="276" w:lineRule="auto"/>
    </w:pPr>
    <w:rPr>
      <w:sz w:val="22"/>
      <w:szCs w:val="22"/>
      <w:lang w:eastAsia="en-US"/>
    </w:rPr>
  </w:style>
  <w:style w:type="paragraph" w:styleId="1">
    <w:name w:val="heading 1"/>
    <w:basedOn w:val="a"/>
    <w:next w:val="a"/>
    <w:link w:val="10"/>
    <w:uiPriority w:val="9"/>
    <w:qFormat/>
    <w:rsid w:val="00625471"/>
    <w:pPr>
      <w:keepNext/>
      <w:keepLines/>
      <w:spacing w:before="480" w:after="0"/>
      <w:outlineLvl w:val="0"/>
    </w:pPr>
    <w:rPr>
      <w:rFonts w:ascii="Cambria" w:eastAsia="Times New Roman" w:hAnsi="Cambria"/>
      <w:b/>
      <w:bCs/>
      <w:color w:val="365F91"/>
      <w:sz w:val="28"/>
      <w:szCs w:val="28"/>
    </w:rPr>
  </w:style>
  <w:style w:type="paragraph" w:styleId="3">
    <w:name w:val="heading 3"/>
    <w:basedOn w:val="a"/>
    <w:next w:val="a"/>
    <w:link w:val="30"/>
    <w:qFormat/>
    <w:rsid w:val="0036288F"/>
    <w:pPr>
      <w:keepNext/>
      <w:widowControl w:val="0"/>
      <w:autoSpaceDE w:val="0"/>
      <w:autoSpaceDN w:val="0"/>
      <w:adjustRightInd w:val="0"/>
      <w:spacing w:before="240" w:after="60" w:line="300" w:lineRule="auto"/>
      <w:jc w:val="both"/>
      <w:outlineLvl w:val="2"/>
    </w:pPr>
    <w:rPr>
      <w:rFonts w:ascii="Arial" w:eastAsia="Times New Roman" w:hAnsi="Arial" w:cs="Arial"/>
      <w:b/>
      <w:bCs/>
      <w:sz w:val="26"/>
      <w:szCs w:val="26"/>
      <w:lang w:val="uk-UA" w:eastAsia="ru-RU"/>
    </w:rPr>
  </w:style>
  <w:style w:type="paragraph" w:styleId="6">
    <w:name w:val="heading 6"/>
    <w:basedOn w:val="a"/>
    <w:next w:val="a"/>
    <w:link w:val="60"/>
    <w:uiPriority w:val="9"/>
    <w:qFormat/>
    <w:rsid w:val="00CC330A"/>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36288F"/>
    <w:rPr>
      <w:rFonts w:ascii="Arial" w:eastAsia="Times New Roman" w:hAnsi="Arial" w:cs="Arial"/>
      <w:b/>
      <w:bCs/>
      <w:sz w:val="26"/>
      <w:szCs w:val="26"/>
      <w:lang w:eastAsia="ru-RU"/>
    </w:rPr>
  </w:style>
  <w:style w:type="paragraph" w:customStyle="1" w:styleId="11">
    <w:name w:val="Звичайний1"/>
    <w:rsid w:val="0036288F"/>
    <w:pPr>
      <w:widowControl w:val="0"/>
      <w:spacing w:line="300" w:lineRule="auto"/>
      <w:ind w:firstLine="720"/>
      <w:jc w:val="both"/>
    </w:pPr>
    <w:rPr>
      <w:rFonts w:ascii="Times New Roman" w:eastAsia="Times New Roman" w:hAnsi="Times New Roman"/>
      <w:sz w:val="22"/>
    </w:rPr>
  </w:style>
  <w:style w:type="paragraph" w:styleId="a3">
    <w:name w:val="Normal (Web)"/>
    <w:basedOn w:val="a"/>
    <w:rsid w:val="00624C1B"/>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lock Text"/>
    <w:basedOn w:val="a"/>
    <w:rsid w:val="002A591C"/>
    <w:pPr>
      <w:widowControl w:val="0"/>
      <w:autoSpaceDE w:val="0"/>
      <w:autoSpaceDN w:val="0"/>
      <w:adjustRightInd w:val="0"/>
      <w:spacing w:after="0" w:line="320" w:lineRule="auto"/>
      <w:ind w:left="5480" w:right="400"/>
      <w:jc w:val="center"/>
    </w:pPr>
    <w:rPr>
      <w:rFonts w:ascii="Times New Roman" w:eastAsia="Times New Roman" w:hAnsi="Times New Roman"/>
      <w:b/>
      <w:bCs/>
      <w:sz w:val="28"/>
      <w:szCs w:val="24"/>
      <w:lang w:val="uk-UA" w:eastAsia="ru-RU"/>
    </w:rPr>
  </w:style>
  <w:style w:type="paragraph" w:styleId="a5">
    <w:name w:val="Balloon Text"/>
    <w:basedOn w:val="a"/>
    <w:link w:val="a6"/>
    <w:uiPriority w:val="99"/>
    <w:semiHidden/>
    <w:unhideWhenUsed/>
    <w:rsid w:val="00111788"/>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111788"/>
    <w:rPr>
      <w:rFonts w:ascii="Tahoma" w:hAnsi="Tahoma" w:cs="Tahoma"/>
      <w:sz w:val="16"/>
      <w:szCs w:val="16"/>
      <w:lang w:val="ru-RU"/>
    </w:rPr>
  </w:style>
  <w:style w:type="paragraph" w:styleId="a7">
    <w:name w:val="Body Text Indent"/>
    <w:basedOn w:val="a"/>
    <w:link w:val="a8"/>
    <w:rsid w:val="005A6914"/>
    <w:pPr>
      <w:spacing w:after="120" w:line="240" w:lineRule="auto"/>
      <w:ind w:left="283"/>
    </w:pPr>
    <w:rPr>
      <w:rFonts w:ascii="Times New Roman" w:eastAsia="Times New Roman" w:hAnsi="Times New Roman"/>
      <w:sz w:val="20"/>
      <w:szCs w:val="20"/>
      <w:lang w:eastAsia="ru-RU"/>
    </w:rPr>
  </w:style>
  <w:style w:type="character" w:customStyle="1" w:styleId="a8">
    <w:name w:val="Основной текст с отступом Знак"/>
    <w:link w:val="a7"/>
    <w:rsid w:val="005A6914"/>
    <w:rPr>
      <w:rFonts w:ascii="Times New Roman" w:eastAsia="Times New Roman" w:hAnsi="Times New Roman" w:cs="Times New Roman"/>
      <w:sz w:val="20"/>
      <w:szCs w:val="20"/>
      <w:lang w:val="ru-RU" w:eastAsia="ru-RU"/>
    </w:rPr>
  </w:style>
  <w:style w:type="paragraph" w:customStyle="1" w:styleId="12">
    <w:name w:val="Основний текст1"/>
    <w:basedOn w:val="a"/>
    <w:rsid w:val="00222CA6"/>
    <w:pPr>
      <w:widowControl w:val="0"/>
      <w:spacing w:after="0" w:line="336" w:lineRule="auto"/>
      <w:jc w:val="both"/>
    </w:pPr>
    <w:rPr>
      <w:rFonts w:ascii="Times New Roman" w:eastAsia="Times New Roman" w:hAnsi="Times New Roman"/>
      <w:snapToGrid w:val="0"/>
      <w:sz w:val="28"/>
      <w:szCs w:val="20"/>
      <w:lang w:eastAsia="ru-RU"/>
    </w:rPr>
  </w:style>
  <w:style w:type="paragraph" w:styleId="a9">
    <w:name w:val="Body Text"/>
    <w:basedOn w:val="a"/>
    <w:link w:val="aa"/>
    <w:rsid w:val="00222CA6"/>
    <w:pPr>
      <w:spacing w:after="120" w:line="240" w:lineRule="auto"/>
    </w:pPr>
    <w:rPr>
      <w:rFonts w:ascii="Times New Roman" w:eastAsia="Times New Roman" w:hAnsi="Times New Roman"/>
      <w:sz w:val="20"/>
      <w:szCs w:val="20"/>
      <w:lang w:eastAsia="ru-RU"/>
    </w:rPr>
  </w:style>
  <w:style w:type="character" w:customStyle="1" w:styleId="aa">
    <w:name w:val="Основной текст Знак"/>
    <w:link w:val="a9"/>
    <w:rsid w:val="00222CA6"/>
    <w:rPr>
      <w:rFonts w:ascii="Times New Roman" w:eastAsia="Times New Roman" w:hAnsi="Times New Roman" w:cs="Times New Roman"/>
      <w:sz w:val="20"/>
      <w:szCs w:val="20"/>
      <w:lang w:val="ru-RU" w:eastAsia="ru-RU"/>
    </w:rPr>
  </w:style>
  <w:style w:type="paragraph" w:styleId="ab">
    <w:name w:val="List Paragraph"/>
    <w:basedOn w:val="a"/>
    <w:uiPriority w:val="34"/>
    <w:qFormat/>
    <w:rsid w:val="00E81A1B"/>
    <w:pPr>
      <w:ind w:left="720"/>
      <w:contextualSpacing/>
    </w:pPr>
  </w:style>
  <w:style w:type="character" w:customStyle="1" w:styleId="10">
    <w:name w:val="Заголовок 1 Знак"/>
    <w:link w:val="1"/>
    <w:uiPriority w:val="9"/>
    <w:rsid w:val="00625471"/>
    <w:rPr>
      <w:rFonts w:ascii="Cambria" w:eastAsia="Times New Roman" w:hAnsi="Cambria" w:cs="Times New Roman"/>
      <w:b/>
      <w:bCs/>
      <w:color w:val="365F91"/>
      <w:sz w:val="28"/>
      <w:szCs w:val="28"/>
      <w:lang w:val="ru-RU"/>
    </w:rPr>
  </w:style>
  <w:style w:type="character" w:customStyle="1" w:styleId="60">
    <w:name w:val="Заголовок 6 Знак"/>
    <w:link w:val="6"/>
    <w:uiPriority w:val="9"/>
    <w:semiHidden/>
    <w:rsid w:val="00CC330A"/>
    <w:rPr>
      <w:rFonts w:ascii="Cambria" w:eastAsia="Times New Roman" w:hAnsi="Cambria" w:cs="Times New Roman"/>
      <w:i/>
      <w:iCs/>
      <w:color w:val="243F60"/>
      <w:lang w:val="ru-RU"/>
    </w:rPr>
  </w:style>
  <w:style w:type="paragraph" w:customStyle="1" w:styleId="Heading6">
    <w:name w:val="Heading6"/>
    <w:basedOn w:val="a"/>
    <w:next w:val="a"/>
    <w:rsid w:val="00267567"/>
    <w:pPr>
      <w:spacing w:before="240" w:after="60" w:line="240" w:lineRule="auto"/>
      <w:outlineLvl w:val="5"/>
    </w:pPr>
    <w:rPr>
      <w:rFonts w:ascii="Times New Roman" w:eastAsia="Times New Roman" w:hAnsi="Times New Roman"/>
      <w:b/>
      <w:bCs/>
      <w:color w:val="000000"/>
      <w:lang w:val="uk-UA" w:eastAsia="ru-RU"/>
    </w:rPr>
  </w:style>
  <w:style w:type="paragraph" w:styleId="ac">
    <w:name w:val="No Spacing"/>
    <w:uiPriority w:val="1"/>
    <w:qFormat/>
    <w:rsid w:val="00761133"/>
    <w:rPr>
      <w:sz w:val="22"/>
      <w:szCs w:val="22"/>
      <w:lang w:eastAsia="en-US"/>
    </w:rPr>
  </w:style>
  <w:style w:type="paragraph" w:styleId="31">
    <w:name w:val="Body Text Indent 3"/>
    <w:basedOn w:val="a"/>
    <w:link w:val="32"/>
    <w:rsid w:val="00761133"/>
    <w:pPr>
      <w:widowControl w:val="0"/>
      <w:autoSpaceDE w:val="0"/>
      <w:autoSpaceDN w:val="0"/>
      <w:adjustRightInd w:val="0"/>
      <w:spacing w:after="120" w:line="300" w:lineRule="auto"/>
      <w:ind w:left="283"/>
      <w:jc w:val="both"/>
    </w:pPr>
    <w:rPr>
      <w:rFonts w:ascii="Times New Roman" w:eastAsia="Times New Roman" w:hAnsi="Times New Roman"/>
      <w:sz w:val="16"/>
      <w:szCs w:val="16"/>
      <w:lang w:val="uk-UA" w:eastAsia="ru-RU"/>
    </w:rPr>
  </w:style>
  <w:style w:type="character" w:customStyle="1" w:styleId="32">
    <w:name w:val="Основной текст с отступом 3 Знак"/>
    <w:link w:val="31"/>
    <w:rsid w:val="00761133"/>
    <w:rPr>
      <w:rFonts w:ascii="Times New Roman" w:eastAsia="Times New Roman" w:hAnsi="Times New Roman" w:cs="Times New Roman"/>
      <w:sz w:val="16"/>
      <w:szCs w:val="16"/>
      <w:lang w:eastAsia="ru-RU"/>
    </w:rPr>
  </w:style>
  <w:style w:type="paragraph" w:customStyle="1" w:styleId="FR2">
    <w:name w:val="FR2"/>
    <w:rsid w:val="00761133"/>
    <w:pPr>
      <w:widowControl w:val="0"/>
      <w:spacing w:line="360" w:lineRule="auto"/>
    </w:pPr>
    <w:rPr>
      <w:rFonts w:ascii="Arial" w:eastAsia="Times New Roman" w:hAnsi="Arial"/>
      <w:snapToGrid w:val="0"/>
      <w:sz w:val="24"/>
    </w:rPr>
  </w:style>
  <w:style w:type="paragraph" w:customStyle="1" w:styleId="Iauiue1">
    <w:name w:val="Iau?iue1"/>
    <w:rsid w:val="00761133"/>
    <w:rPr>
      <w:rFonts w:ascii="Times New Roman" w:eastAsia="Times New Roman" w:hAnsi="Times New Roman"/>
    </w:rPr>
  </w:style>
  <w:style w:type="paragraph" w:customStyle="1" w:styleId="2">
    <w:name w:val="Обычный2"/>
    <w:next w:val="a"/>
    <w:rsid w:val="002C10E1"/>
    <w:pPr>
      <w:widowControl w:val="0"/>
      <w:autoSpaceDE w:val="0"/>
      <w:autoSpaceDN w:val="0"/>
    </w:pPr>
    <w:rPr>
      <w:rFonts w:ascii="Times New Roman" w:eastAsia="Times New Roman" w:hAnsi="Times New Roman"/>
      <w:noProof/>
      <w:lang w:val="en-US"/>
    </w:rPr>
  </w:style>
  <w:style w:type="paragraph" w:styleId="ad">
    <w:name w:val="Subtitle"/>
    <w:basedOn w:val="a"/>
    <w:link w:val="ae"/>
    <w:qFormat/>
    <w:rsid w:val="00D46B0B"/>
    <w:pPr>
      <w:spacing w:after="0" w:line="240" w:lineRule="auto"/>
      <w:jc w:val="center"/>
    </w:pPr>
    <w:rPr>
      <w:rFonts w:ascii="Times New Roman" w:eastAsia="Times New Roman" w:hAnsi="Times New Roman"/>
      <w:b/>
      <w:sz w:val="28"/>
      <w:szCs w:val="20"/>
      <w:lang w:val="uk-UA" w:eastAsia="ru-RU"/>
    </w:rPr>
  </w:style>
  <w:style w:type="character" w:customStyle="1" w:styleId="ae">
    <w:name w:val="Подзаголовок Знак"/>
    <w:link w:val="ad"/>
    <w:rsid w:val="00D46B0B"/>
    <w:rPr>
      <w:rFonts w:ascii="Times New Roman" w:eastAsia="Times New Roman" w:hAnsi="Times New Roman" w:cs="Times New Roman"/>
      <w:b/>
      <w:sz w:val="28"/>
      <w:szCs w:val="20"/>
      <w:lang w:eastAsia="ru-RU"/>
    </w:rPr>
  </w:style>
  <w:style w:type="paragraph" w:customStyle="1" w:styleId="13">
    <w:name w:val="Обычный1"/>
    <w:rsid w:val="0041162E"/>
    <w:pPr>
      <w:widowControl w:val="0"/>
    </w:pPr>
    <w:rPr>
      <w:rFonts w:ascii="Times New Roman" w:eastAsia="Times New Roman" w:hAnsi="Times New Roman"/>
      <w:snapToGrid w:val="0"/>
    </w:rPr>
  </w:style>
  <w:style w:type="character" w:customStyle="1" w:styleId="shorttext">
    <w:name w:val="short_text"/>
    <w:rsid w:val="0041162E"/>
  </w:style>
  <w:style w:type="character" w:styleId="af">
    <w:name w:val="Hyperlink"/>
    <w:rsid w:val="00575348"/>
    <w:rPr>
      <w:color w:val="0000FF"/>
      <w:u w:val="single"/>
    </w:rPr>
  </w:style>
  <w:style w:type="paragraph" w:customStyle="1" w:styleId="msonormalmailrucssattributepostfix">
    <w:name w:val="msonormal_mailru_css_attribute_postfix"/>
    <w:basedOn w:val="a"/>
    <w:rsid w:val="00575348"/>
    <w:pPr>
      <w:spacing w:before="100" w:beforeAutospacing="1" w:after="100" w:afterAutospacing="1" w:line="240" w:lineRule="auto"/>
    </w:pPr>
    <w:rPr>
      <w:rFonts w:ascii="Times New Roman" w:hAnsi="Times New Roman"/>
      <w:sz w:val="24"/>
      <w:szCs w:val="24"/>
      <w:lang w:val="uk-UA" w:eastAsia="uk-UA"/>
    </w:rPr>
  </w:style>
  <w:style w:type="character" w:styleId="af0">
    <w:name w:val="Emphasis"/>
    <w:uiPriority w:val="20"/>
    <w:qFormat/>
    <w:rsid w:val="00575348"/>
    <w:rPr>
      <w:i/>
      <w:iCs/>
    </w:rPr>
  </w:style>
  <w:style w:type="paragraph" w:customStyle="1" w:styleId="20">
    <w:name w:val="Звичайний2"/>
    <w:rsid w:val="005A6639"/>
    <w:pPr>
      <w:widowControl w:val="0"/>
    </w:pPr>
    <w:rPr>
      <w:rFonts w:ascii="Times New Roman" w:eastAsia="Times New Roman" w:hAnsi="Times New Roman"/>
      <w:snapToGrid w:val="0"/>
    </w:rPr>
  </w:style>
  <w:style w:type="paragraph" w:styleId="af1">
    <w:name w:val="header"/>
    <w:basedOn w:val="a"/>
    <w:link w:val="af2"/>
    <w:uiPriority w:val="99"/>
    <w:unhideWhenUsed/>
    <w:rsid w:val="00D275FC"/>
    <w:pPr>
      <w:tabs>
        <w:tab w:val="center" w:pos="4677"/>
        <w:tab w:val="right" w:pos="9355"/>
      </w:tabs>
      <w:spacing w:after="0" w:line="240" w:lineRule="auto"/>
    </w:pPr>
  </w:style>
  <w:style w:type="character" w:customStyle="1" w:styleId="af2">
    <w:name w:val="Верхний колонтитул Знак"/>
    <w:link w:val="af1"/>
    <w:uiPriority w:val="99"/>
    <w:rsid w:val="00D275FC"/>
    <w:rPr>
      <w:lang w:val="ru-RU"/>
    </w:rPr>
  </w:style>
  <w:style w:type="paragraph" w:styleId="af3">
    <w:name w:val="footer"/>
    <w:basedOn w:val="a"/>
    <w:link w:val="af4"/>
    <w:uiPriority w:val="99"/>
    <w:unhideWhenUsed/>
    <w:rsid w:val="00D275FC"/>
    <w:pPr>
      <w:tabs>
        <w:tab w:val="center" w:pos="4677"/>
        <w:tab w:val="right" w:pos="9355"/>
      </w:tabs>
      <w:spacing w:after="0" w:line="240" w:lineRule="auto"/>
    </w:pPr>
  </w:style>
  <w:style w:type="character" w:customStyle="1" w:styleId="af4">
    <w:name w:val="Нижний колонтитул Знак"/>
    <w:link w:val="af3"/>
    <w:uiPriority w:val="99"/>
    <w:rsid w:val="00D275FC"/>
    <w:rPr>
      <w:lang w:val="ru-RU"/>
    </w:rPr>
  </w:style>
  <w:style w:type="paragraph" w:styleId="af5">
    <w:name w:val="Title"/>
    <w:basedOn w:val="a"/>
    <w:next w:val="a"/>
    <w:link w:val="af6"/>
    <w:uiPriority w:val="10"/>
    <w:qFormat/>
    <w:rsid w:val="00900B3C"/>
    <w:pPr>
      <w:pBdr>
        <w:bottom w:val="single" w:sz="8" w:space="4" w:color="4F81BD"/>
      </w:pBdr>
      <w:spacing w:after="300" w:line="240" w:lineRule="auto"/>
      <w:contextualSpacing/>
    </w:pPr>
    <w:rPr>
      <w:rFonts w:ascii="Consolas" w:eastAsia="Consolas" w:hAnsi="Consolas" w:cs="Consolas"/>
      <w:sz w:val="20"/>
      <w:szCs w:val="20"/>
      <w:lang w:eastAsia="ru-RU"/>
    </w:rPr>
  </w:style>
  <w:style w:type="character" w:customStyle="1" w:styleId="af6">
    <w:name w:val="Заголовок Знак"/>
    <w:link w:val="af5"/>
    <w:uiPriority w:val="10"/>
    <w:rsid w:val="00900B3C"/>
    <w:rPr>
      <w:rFonts w:ascii="Consolas" w:eastAsia="Consolas" w:hAnsi="Consolas" w:cs="Consolas"/>
    </w:rPr>
  </w:style>
  <w:style w:type="character" w:styleId="af7">
    <w:name w:val="annotation reference"/>
    <w:uiPriority w:val="99"/>
    <w:rsid w:val="007D0E84"/>
    <w:rPr>
      <w:sz w:val="16"/>
      <w:szCs w:val="16"/>
    </w:rPr>
  </w:style>
  <w:style w:type="paragraph" w:styleId="af8">
    <w:name w:val="annotation text"/>
    <w:basedOn w:val="a"/>
    <w:link w:val="af9"/>
    <w:rsid w:val="007D0E84"/>
    <w:pPr>
      <w:spacing w:after="0" w:line="240" w:lineRule="auto"/>
    </w:pPr>
    <w:rPr>
      <w:rFonts w:ascii="Times New Roman" w:eastAsia="Times New Roman" w:hAnsi="Times New Roman" w:cs="Arial Unicode MS"/>
      <w:sz w:val="20"/>
      <w:szCs w:val="20"/>
      <w:lang w:val="en-GB" w:eastAsia="hu-HU" w:bidi="ml-IN"/>
    </w:rPr>
  </w:style>
  <w:style w:type="character" w:customStyle="1" w:styleId="af9">
    <w:name w:val="Текст примечания Знак"/>
    <w:link w:val="af8"/>
    <w:rsid w:val="007D0E84"/>
    <w:rPr>
      <w:rFonts w:ascii="Times New Roman" w:eastAsia="Times New Roman" w:hAnsi="Times New Roman" w:cs="Arial Unicode MS"/>
      <w:lang w:val="en-GB" w:eastAsia="hu-HU" w:bidi="ml-IN"/>
    </w:rPr>
  </w:style>
  <w:style w:type="paragraph" w:customStyle="1" w:styleId="Default">
    <w:name w:val="Default"/>
    <w:rsid w:val="000E01AB"/>
    <w:pPr>
      <w:autoSpaceDE w:val="0"/>
      <w:autoSpaceDN w:val="0"/>
      <w:adjustRightInd w:val="0"/>
    </w:pPr>
    <w:rPr>
      <w:rFonts w:ascii="Times New Roman" w:eastAsia="Times New Roman" w:hAnsi="Times New Roman"/>
      <w:color w:val="000000"/>
      <w:sz w:val="24"/>
      <w:szCs w:val="24"/>
      <w:lang w:eastAsia="hu-HU"/>
    </w:rPr>
  </w:style>
  <w:style w:type="paragraph" w:customStyle="1" w:styleId="ConsPlusNormal">
    <w:name w:val="ConsPlusNormal"/>
    <w:rsid w:val="002C76D7"/>
    <w:pPr>
      <w:widowControl w:val="0"/>
      <w:autoSpaceDE w:val="0"/>
      <w:autoSpaceDN w:val="0"/>
    </w:pPr>
    <w:rPr>
      <w:rFonts w:ascii="Times New Roman" w:eastAsia="Times New Roman" w:hAnsi="Times New Roman"/>
    </w:rPr>
  </w:style>
  <w:style w:type="paragraph" w:styleId="21">
    <w:name w:val="Body Text 2"/>
    <w:basedOn w:val="a"/>
    <w:link w:val="22"/>
    <w:uiPriority w:val="99"/>
    <w:semiHidden/>
    <w:unhideWhenUsed/>
    <w:rsid w:val="00F8747E"/>
    <w:pPr>
      <w:spacing w:after="120" w:line="480" w:lineRule="auto"/>
    </w:pPr>
  </w:style>
  <w:style w:type="character" w:customStyle="1" w:styleId="22">
    <w:name w:val="Основной текст 2 Знак"/>
    <w:link w:val="21"/>
    <w:uiPriority w:val="99"/>
    <w:semiHidden/>
    <w:rsid w:val="00F8747E"/>
    <w:rPr>
      <w:sz w:val="22"/>
      <w:szCs w:val="22"/>
      <w:lang w:eastAsia="en-US"/>
    </w:rPr>
  </w:style>
  <w:style w:type="character" w:customStyle="1" w:styleId="14">
    <w:name w:val="Неразрешенное упоминание1"/>
    <w:uiPriority w:val="99"/>
    <w:semiHidden/>
    <w:unhideWhenUsed/>
    <w:rsid w:val="00FA02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116297">
      <w:bodyDiv w:val="1"/>
      <w:marLeft w:val="0"/>
      <w:marRight w:val="0"/>
      <w:marTop w:val="0"/>
      <w:marBottom w:val="0"/>
      <w:divBdr>
        <w:top w:val="none" w:sz="0" w:space="0" w:color="auto"/>
        <w:left w:val="none" w:sz="0" w:space="0" w:color="auto"/>
        <w:bottom w:val="none" w:sz="0" w:space="0" w:color="auto"/>
        <w:right w:val="none" w:sz="0" w:space="0" w:color="auto"/>
      </w:divBdr>
    </w:div>
    <w:div w:id="1023940759">
      <w:bodyDiv w:val="1"/>
      <w:marLeft w:val="0"/>
      <w:marRight w:val="0"/>
      <w:marTop w:val="0"/>
      <w:marBottom w:val="0"/>
      <w:divBdr>
        <w:top w:val="none" w:sz="0" w:space="0" w:color="auto"/>
        <w:left w:val="none" w:sz="0" w:space="0" w:color="auto"/>
        <w:bottom w:val="none" w:sz="0" w:space="0" w:color="auto"/>
        <w:right w:val="none" w:sz="0" w:space="0" w:color="auto"/>
      </w:divBdr>
    </w:div>
    <w:div w:id="1420640779">
      <w:bodyDiv w:val="1"/>
      <w:marLeft w:val="0"/>
      <w:marRight w:val="0"/>
      <w:marTop w:val="0"/>
      <w:marBottom w:val="0"/>
      <w:divBdr>
        <w:top w:val="none" w:sz="0" w:space="0" w:color="auto"/>
        <w:left w:val="none" w:sz="0" w:space="0" w:color="auto"/>
        <w:bottom w:val="none" w:sz="0" w:space="0" w:color="auto"/>
        <w:right w:val="none" w:sz="0" w:space="0" w:color="auto"/>
      </w:divBdr>
    </w:div>
    <w:div w:id="1466969156">
      <w:bodyDiv w:val="1"/>
      <w:marLeft w:val="0"/>
      <w:marRight w:val="0"/>
      <w:marTop w:val="0"/>
      <w:marBottom w:val="0"/>
      <w:divBdr>
        <w:top w:val="none" w:sz="0" w:space="0" w:color="auto"/>
        <w:left w:val="none" w:sz="0" w:space="0" w:color="auto"/>
        <w:bottom w:val="none" w:sz="0" w:space="0" w:color="auto"/>
        <w:right w:val="none" w:sz="0" w:space="0" w:color="auto"/>
      </w:divBdr>
    </w:div>
    <w:div w:id="19229040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da.kz"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harmacovigilance@rogerspharma.k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rina.volovnikova@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office.secretary@rogersgroup.in" TargetMode="External"/><Relationship Id="rId4" Type="http://schemas.openxmlformats.org/officeDocument/2006/relationships/settings" Target="settings.xml"/><Relationship Id="rId9" Type="http://schemas.openxmlformats.org/officeDocument/2006/relationships/hyperlink" Target="mailto:gland@glandpharma.com"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65071-ECD1-48D3-9403-2C705CDC5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3175</Words>
  <Characters>18103</Characters>
  <Application>Microsoft Office Word</Application>
  <DocSecurity>0</DocSecurity>
  <Lines>150</Lines>
  <Paragraphs>42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JSC Farmak</Company>
  <LinksUpToDate>false</LinksUpToDate>
  <CharactersWithSpaces>21236</CharactersWithSpaces>
  <SharedDoc>false</SharedDoc>
  <HLinks>
    <vt:vector size="36" baseType="variant">
      <vt:variant>
        <vt:i4>4456565</vt:i4>
      </vt:variant>
      <vt:variant>
        <vt:i4>15</vt:i4>
      </vt:variant>
      <vt:variant>
        <vt:i4>0</vt:i4>
      </vt:variant>
      <vt:variant>
        <vt:i4>5</vt:i4>
      </vt:variant>
      <vt:variant>
        <vt:lpwstr>mailto:pharmacovigilance@rogerspharma.kz</vt:lpwstr>
      </vt:variant>
      <vt:variant>
        <vt:lpwstr/>
      </vt:variant>
      <vt:variant>
        <vt:i4>7077902</vt:i4>
      </vt:variant>
      <vt:variant>
        <vt:i4>12</vt:i4>
      </vt:variant>
      <vt:variant>
        <vt:i4>0</vt:i4>
      </vt:variant>
      <vt:variant>
        <vt:i4>5</vt:i4>
      </vt:variant>
      <vt:variant>
        <vt:lpwstr>mailto:irina.volovnikova@gmail.com</vt:lpwstr>
      </vt:variant>
      <vt:variant>
        <vt:lpwstr/>
      </vt:variant>
      <vt:variant>
        <vt:i4>4784187</vt:i4>
      </vt:variant>
      <vt:variant>
        <vt:i4>9</vt:i4>
      </vt:variant>
      <vt:variant>
        <vt:i4>0</vt:i4>
      </vt:variant>
      <vt:variant>
        <vt:i4>5</vt:i4>
      </vt:variant>
      <vt:variant>
        <vt:lpwstr>mailto:office.secretary@rogersgroup.in</vt:lpwstr>
      </vt:variant>
      <vt:variant>
        <vt:lpwstr/>
      </vt:variant>
      <vt:variant>
        <vt:i4>4784187</vt:i4>
      </vt:variant>
      <vt:variant>
        <vt:i4>6</vt:i4>
      </vt:variant>
      <vt:variant>
        <vt:i4>0</vt:i4>
      </vt:variant>
      <vt:variant>
        <vt:i4>5</vt:i4>
      </vt:variant>
      <vt:variant>
        <vt:lpwstr>mailto:office.secretary@rogersgroup.in</vt:lpwstr>
      </vt:variant>
      <vt:variant>
        <vt:lpwstr/>
      </vt:variant>
      <vt:variant>
        <vt:i4>1507383</vt:i4>
      </vt:variant>
      <vt:variant>
        <vt:i4>3</vt:i4>
      </vt:variant>
      <vt:variant>
        <vt:i4>0</vt:i4>
      </vt:variant>
      <vt:variant>
        <vt:i4>5</vt:i4>
      </vt:variant>
      <vt:variant>
        <vt:lpwstr>mailto:gland@glandpharma.com</vt:lpwstr>
      </vt:variant>
      <vt:variant>
        <vt:lpwstr/>
      </vt:variant>
      <vt:variant>
        <vt:i4>7667774</vt:i4>
      </vt:variant>
      <vt:variant>
        <vt:i4>0</vt:i4>
      </vt:variant>
      <vt:variant>
        <vt:i4>0</vt:i4>
      </vt:variant>
      <vt:variant>
        <vt:i4>5</vt:i4>
      </vt:variant>
      <vt:variant>
        <vt:lpwstr>http://www.ndda.kz/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Liliia O. Ovsiannikova</dc:creator>
  <cp:lastModifiedBy>Dell</cp:lastModifiedBy>
  <cp:revision>5</cp:revision>
  <cp:lastPrinted>2018-03-22T00:08:00Z</cp:lastPrinted>
  <dcterms:created xsi:type="dcterms:W3CDTF">2022-12-14T08:49:00Z</dcterms:created>
  <dcterms:modified xsi:type="dcterms:W3CDTF">2024-10-31T05:07:00Z</dcterms:modified>
</cp:coreProperties>
</file>